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65923" w14:textId="77777777" w:rsidR="0017499E" w:rsidRDefault="0017499E" w:rsidP="0017499E">
      <w:pPr>
        <w:spacing w:after="0" w:line="240" w:lineRule="auto"/>
      </w:pPr>
      <w:r>
        <w:t>[ATTORNEY NAME</w:t>
      </w:r>
    </w:p>
    <w:p w14:paraId="48F67A71" w14:textId="77777777" w:rsidR="0017499E" w:rsidRDefault="0017499E" w:rsidP="0017499E">
      <w:pPr>
        <w:spacing w:after="0" w:line="240" w:lineRule="auto"/>
      </w:pPr>
      <w:r>
        <w:t>(Bar No. ######)</w:t>
      </w:r>
    </w:p>
    <w:p w14:paraId="32C41C04" w14:textId="77777777" w:rsidR="0017499E" w:rsidRDefault="0017499E" w:rsidP="0017499E">
      <w:pPr>
        <w:spacing w:after="0" w:line="240" w:lineRule="auto"/>
      </w:pPr>
      <w:r>
        <w:t>Street Address</w:t>
      </w:r>
    </w:p>
    <w:p w14:paraId="28738C90" w14:textId="77777777" w:rsidR="0017499E" w:rsidRDefault="0017499E" w:rsidP="0017499E">
      <w:pPr>
        <w:spacing w:after="0" w:line="240" w:lineRule="auto"/>
      </w:pPr>
      <w:r>
        <w:t>City, State ZIP</w:t>
      </w:r>
    </w:p>
    <w:p w14:paraId="73E4323F" w14:textId="77777777" w:rsidR="0017499E" w:rsidRDefault="0017499E" w:rsidP="0017499E">
      <w:pPr>
        <w:spacing w:after="0" w:line="240" w:lineRule="auto"/>
      </w:pPr>
      <w:r>
        <w:t>###-###-####</w:t>
      </w:r>
    </w:p>
    <w:p w14:paraId="14689519" w14:textId="77777777" w:rsidR="0017499E" w:rsidRDefault="0017499E" w:rsidP="0017499E">
      <w:r>
        <w:t>email@address.email]</w:t>
      </w:r>
    </w:p>
    <w:p w14:paraId="0B2C9D74" w14:textId="77777777" w:rsidR="0017499E" w:rsidRDefault="0017499E" w:rsidP="0017499E">
      <w:pPr>
        <w:spacing w:after="0" w:line="240" w:lineRule="auto"/>
      </w:pPr>
      <w:r>
        <w:t>Attorney for Appellant</w:t>
      </w:r>
    </w:p>
    <w:p w14:paraId="49A1158D" w14:textId="77777777" w:rsidR="0017499E" w:rsidRDefault="0017499E" w:rsidP="0017499E">
      <w:pPr>
        <w:spacing w:after="0" w:line="240" w:lineRule="auto"/>
      </w:pPr>
    </w:p>
    <w:p w14:paraId="43C494B8" w14:textId="77777777" w:rsidR="0017499E" w:rsidRDefault="0017499E" w:rsidP="0017499E">
      <w:pPr>
        <w:spacing w:after="0" w:line="240" w:lineRule="auto"/>
      </w:pPr>
    </w:p>
    <w:p w14:paraId="678A3028" w14:textId="77777777" w:rsidR="0017499E" w:rsidRDefault="0017499E" w:rsidP="0017499E">
      <w:pPr>
        <w:spacing w:after="0" w:line="240" w:lineRule="auto"/>
        <w:jc w:val="center"/>
      </w:pPr>
      <w:r w:rsidRPr="00E56AD2">
        <w:t>IN THE COURT OF APPEAL OF THE STATE OF CALIFORNIA</w:t>
      </w:r>
    </w:p>
    <w:p w14:paraId="3B665C27" w14:textId="77777777" w:rsidR="0017499E" w:rsidRPr="00E56AD2" w:rsidRDefault="0017499E" w:rsidP="0017499E">
      <w:pPr>
        <w:spacing w:after="0" w:line="240" w:lineRule="auto"/>
        <w:jc w:val="center"/>
      </w:pPr>
    </w:p>
    <w:p w14:paraId="60EA140A" w14:textId="77777777" w:rsidR="0017499E" w:rsidRDefault="0017499E" w:rsidP="0017499E">
      <w:pPr>
        <w:jc w:val="center"/>
      </w:pPr>
      <w:r w:rsidRPr="00E56AD2">
        <w:t xml:space="preserve">FIRST APPELLATE DISTRICT, </w:t>
      </w:r>
      <w:r>
        <w:t>DIVISION [NUMBER]</w:t>
      </w:r>
    </w:p>
    <w:p w14:paraId="0F0FB59A" w14:textId="77777777" w:rsidR="0017499E" w:rsidRDefault="0017499E" w:rsidP="0017499E">
      <w:pPr>
        <w:spacing w:after="0" w:line="240" w:lineRule="auto"/>
        <w:rPr>
          <w:rFonts w:cs="Century Schoolbook"/>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8640" w:type="dxa"/>
        <w:tblInd w:w="120" w:type="dxa"/>
        <w:tblLayout w:type="fixed"/>
        <w:tblCellMar>
          <w:left w:w="120" w:type="dxa"/>
          <w:right w:w="120" w:type="dxa"/>
        </w:tblCellMar>
        <w:tblLook w:val="04A0" w:firstRow="1" w:lastRow="0" w:firstColumn="1" w:lastColumn="0" w:noHBand="0" w:noVBand="1"/>
      </w:tblPr>
      <w:tblGrid>
        <w:gridCol w:w="5220"/>
        <w:gridCol w:w="3420"/>
      </w:tblGrid>
      <w:tr w:rsidR="0017499E" w14:paraId="48F73D0E" w14:textId="77777777" w:rsidTr="00A93D83">
        <w:trPr>
          <w:cantSplit/>
        </w:trPr>
        <w:tc>
          <w:tcPr>
            <w:tcW w:w="5220" w:type="dxa"/>
            <w:tcBorders>
              <w:top w:val="single" w:sz="6" w:space="0" w:color="000000"/>
              <w:left w:val="nil"/>
              <w:bottom w:val="single" w:sz="6" w:space="0" w:color="000000"/>
              <w:right w:val="single" w:sz="6" w:space="0" w:color="000000"/>
            </w:tcBorders>
          </w:tcPr>
          <w:p w14:paraId="68B692FC" w14:textId="77777777" w:rsidR="0017499E" w:rsidRDefault="0017499E" w:rsidP="00A93D83">
            <w:pPr>
              <w:spacing w:after="0" w:line="240" w:lineRule="auto"/>
              <w:rPr>
                <w:rFonts w:cs="Century Schoolbook"/>
                <w:b/>
                <w:bCs/>
              </w:rPr>
            </w:pPr>
          </w:p>
          <w:p w14:paraId="3F31B6AC" w14:textId="77777777" w:rsidR="0017499E" w:rsidRDefault="0017499E" w:rsidP="00A93D83">
            <w:pPr>
              <w:spacing w:after="0" w:line="240" w:lineRule="auto"/>
              <w:rPr>
                <w:rFonts w:cs="Century Schoolbook"/>
                <w:b/>
                <w:bCs/>
              </w:rPr>
            </w:pPr>
            <w:r>
              <w:rPr>
                <w:rFonts w:cs="Century Schoolbook"/>
                <w:b/>
                <w:bCs/>
              </w:rPr>
              <w:t>THE PEOPLE OF THE STATE OF CALIFORNIA,</w:t>
            </w:r>
          </w:p>
          <w:p w14:paraId="7139B840" w14:textId="77777777" w:rsidR="0017499E" w:rsidRDefault="0017499E" w:rsidP="00A93D83">
            <w:pPr>
              <w:spacing w:after="0" w:line="240" w:lineRule="auto"/>
              <w:rPr>
                <w:rFonts w:cs="Century Schoolbook"/>
                <w:b/>
                <w:bCs/>
              </w:rPr>
            </w:pPr>
          </w:p>
          <w:p w14:paraId="4E5E724D" w14:textId="77777777" w:rsidR="0017499E" w:rsidRDefault="0017499E" w:rsidP="00A93D83">
            <w:pPr>
              <w:spacing w:after="0" w:line="240" w:lineRule="auto"/>
              <w:jc w:val="both"/>
              <w:rPr>
                <w:rFonts w:cs="Century Schoolbook"/>
                <w:b/>
                <w:bCs/>
              </w:rPr>
            </w:pPr>
            <w:r>
              <w:rPr>
                <w:rFonts w:cs="Century Schoolbook"/>
                <w:b/>
                <w:bCs/>
              </w:rPr>
              <w:t xml:space="preserve">     </w:t>
            </w:r>
            <w:r>
              <w:rPr>
                <w:rFonts w:cs="Century Schoolbook"/>
              </w:rPr>
              <w:t>Plaintiff and Respondent,</w:t>
            </w:r>
          </w:p>
          <w:p w14:paraId="1853C1FA" w14:textId="77777777" w:rsidR="0017499E" w:rsidRDefault="0017499E" w:rsidP="00A93D83">
            <w:pPr>
              <w:spacing w:after="0" w:line="240" w:lineRule="auto"/>
              <w:jc w:val="both"/>
              <w:rPr>
                <w:rFonts w:cs="Century Schoolbook"/>
                <w:b/>
                <w:bCs/>
              </w:rPr>
            </w:pPr>
          </w:p>
          <w:p w14:paraId="60454AAB" w14:textId="77777777" w:rsidR="0017499E" w:rsidRDefault="0017499E" w:rsidP="00A93D83">
            <w:pPr>
              <w:spacing w:after="0" w:line="240" w:lineRule="auto"/>
              <w:jc w:val="both"/>
              <w:rPr>
                <w:rFonts w:cs="Century Schoolbook"/>
                <w:b/>
                <w:bCs/>
              </w:rPr>
            </w:pPr>
            <w:r>
              <w:rPr>
                <w:rFonts w:cs="Century Schoolbook"/>
                <w:b/>
                <w:bCs/>
              </w:rPr>
              <w:t xml:space="preserve">     v.</w:t>
            </w:r>
          </w:p>
          <w:p w14:paraId="5D4E5A76" w14:textId="77777777" w:rsidR="0017499E" w:rsidRDefault="0017499E" w:rsidP="00A93D83">
            <w:pPr>
              <w:spacing w:after="0" w:line="240" w:lineRule="auto"/>
              <w:jc w:val="both"/>
              <w:rPr>
                <w:rFonts w:cs="Century Schoolbook"/>
                <w:b/>
                <w:bCs/>
              </w:rPr>
            </w:pPr>
            <w:bookmarkStart w:id="0" w:name="3"/>
            <w:bookmarkEnd w:id="0"/>
          </w:p>
          <w:p w14:paraId="21F140A1" w14:textId="77777777" w:rsidR="0017499E" w:rsidRDefault="0017499E" w:rsidP="00A93D83">
            <w:pPr>
              <w:spacing w:after="0" w:line="240" w:lineRule="auto"/>
              <w:jc w:val="both"/>
              <w:rPr>
                <w:rFonts w:cs="Century Schoolbook"/>
                <w:b/>
                <w:bCs/>
              </w:rPr>
            </w:pPr>
            <w:r>
              <w:rPr>
                <w:rFonts w:cs="Century Schoolbook"/>
                <w:b/>
                <w:bCs/>
              </w:rPr>
              <w:t>[CLIENT NAME],</w:t>
            </w:r>
          </w:p>
          <w:p w14:paraId="3F491936" w14:textId="77777777" w:rsidR="0017499E" w:rsidRDefault="0017499E" w:rsidP="00A93D83">
            <w:pPr>
              <w:spacing w:after="0" w:line="240" w:lineRule="auto"/>
              <w:jc w:val="both"/>
              <w:rPr>
                <w:rFonts w:cs="Century Schoolbook"/>
                <w:b/>
                <w:bCs/>
              </w:rPr>
            </w:pPr>
          </w:p>
          <w:p w14:paraId="7258F359" w14:textId="77777777" w:rsidR="0017499E" w:rsidRDefault="0017499E" w:rsidP="00A93D83">
            <w:pPr>
              <w:spacing w:after="0" w:line="240" w:lineRule="auto"/>
              <w:jc w:val="both"/>
              <w:rPr>
                <w:rFonts w:cs="Century Schoolbook"/>
                <w:b/>
                <w:bCs/>
              </w:rPr>
            </w:pPr>
            <w:r>
              <w:rPr>
                <w:rFonts w:cs="Century Schoolbook"/>
                <w:b/>
                <w:bCs/>
              </w:rPr>
              <w:t xml:space="preserve">     </w:t>
            </w:r>
            <w:r>
              <w:rPr>
                <w:rFonts w:cs="Century Schoolbook"/>
              </w:rPr>
              <w:t>Defendant and Appellant.</w:t>
            </w:r>
          </w:p>
          <w:p w14:paraId="597C8927" w14:textId="77777777" w:rsidR="0017499E" w:rsidRDefault="0017499E" w:rsidP="00A93D83">
            <w:pPr>
              <w:spacing w:after="0" w:line="240" w:lineRule="auto"/>
              <w:jc w:val="both"/>
            </w:pPr>
          </w:p>
        </w:tc>
        <w:tc>
          <w:tcPr>
            <w:tcW w:w="3420" w:type="dxa"/>
            <w:tcBorders>
              <w:top w:val="nil"/>
              <w:left w:val="single" w:sz="6" w:space="0" w:color="000000"/>
              <w:bottom w:val="nil"/>
              <w:right w:val="nil"/>
            </w:tcBorders>
          </w:tcPr>
          <w:p w14:paraId="19A685B2" w14:textId="77777777" w:rsidR="0017499E" w:rsidRDefault="0017499E" w:rsidP="00A93D83">
            <w:pPr>
              <w:spacing w:after="0" w:line="240" w:lineRule="auto"/>
              <w:rPr>
                <w:rFonts w:cs="Century Schoolbook"/>
                <w:b/>
                <w:bCs/>
              </w:rPr>
            </w:pPr>
          </w:p>
          <w:p w14:paraId="2463C00D" w14:textId="77777777" w:rsidR="0017499E" w:rsidRDefault="0017499E" w:rsidP="00A93D83">
            <w:pPr>
              <w:spacing w:after="0" w:line="240" w:lineRule="auto"/>
              <w:rPr>
                <w:rFonts w:cs="Century Schoolbook"/>
                <w:b/>
                <w:bCs/>
              </w:rPr>
            </w:pPr>
            <w:bookmarkStart w:id="1" w:name="5"/>
            <w:bookmarkEnd w:id="1"/>
          </w:p>
          <w:p w14:paraId="21CB8A04" w14:textId="77777777" w:rsidR="0017499E" w:rsidRDefault="0017499E" w:rsidP="00A93D83">
            <w:pPr>
              <w:spacing w:after="0" w:line="240" w:lineRule="auto"/>
              <w:ind w:left="510"/>
              <w:rPr>
                <w:rFonts w:cs="Century Schoolbook"/>
                <w:b/>
                <w:bCs/>
              </w:rPr>
            </w:pPr>
            <w:r>
              <w:rPr>
                <w:rFonts w:cs="Century Schoolbook"/>
                <w:b/>
                <w:bCs/>
              </w:rPr>
              <w:t>A######</w:t>
            </w:r>
          </w:p>
          <w:p w14:paraId="187A8662" w14:textId="77777777" w:rsidR="0017499E" w:rsidRDefault="0017499E" w:rsidP="00A93D83">
            <w:pPr>
              <w:spacing w:after="0" w:line="240" w:lineRule="auto"/>
              <w:ind w:left="510"/>
              <w:rPr>
                <w:rFonts w:cs="Century Schoolbook"/>
                <w:b/>
                <w:bCs/>
              </w:rPr>
            </w:pPr>
          </w:p>
          <w:p w14:paraId="2F8229A8" w14:textId="77777777" w:rsidR="0017499E" w:rsidRDefault="0017499E" w:rsidP="00A93D83">
            <w:pPr>
              <w:spacing w:after="0" w:line="240" w:lineRule="auto"/>
              <w:ind w:left="510"/>
              <w:rPr>
                <w:rFonts w:cs="Century Schoolbook"/>
              </w:rPr>
            </w:pPr>
            <w:r>
              <w:rPr>
                <w:rFonts w:cs="Century Schoolbook"/>
              </w:rPr>
              <w:t>(</w:t>
            </w:r>
            <w:bookmarkStart w:id="2" w:name="7"/>
            <w:bookmarkEnd w:id="2"/>
            <w:r>
              <w:rPr>
                <w:rFonts w:cs="Century Schoolbook"/>
              </w:rPr>
              <w:t>[County] County</w:t>
            </w:r>
          </w:p>
          <w:p w14:paraId="2F84D385" w14:textId="77777777" w:rsidR="0017499E" w:rsidRDefault="0017499E" w:rsidP="00A93D83">
            <w:pPr>
              <w:spacing w:after="0" w:line="240" w:lineRule="auto"/>
              <w:ind w:left="510"/>
              <w:rPr>
                <w:rFonts w:cs="Century Schoolbook"/>
              </w:rPr>
            </w:pPr>
            <w:r>
              <w:rPr>
                <w:rFonts w:cs="Century Schoolbook"/>
              </w:rPr>
              <w:t xml:space="preserve">Superior Court </w:t>
            </w:r>
          </w:p>
          <w:p w14:paraId="15B365B8" w14:textId="77777777" w:rsidR="0017499E" w:rsidRDefault="0017499E" w:rsidP="00A93D83">
            <w:pPr>
              <w:spacing w:after="0" w:line="240" w:lineRule="auto"/>
              <w:ind w:left="510"/>
              <w:rPr>
                <w:rFonts w:cs="Century Schoolbook"/>
                <w:b/>
                <w:bCs/>
              </w:rPr>
            </w:pPr>
            <w:r>
              <w:rPr>
                <w:rFonts w:cs="Century Schoolbook"/>
              </w:rPr>
              <w:t xml:space="preserve">No. </w:t>
            </w:r>
            <w:bookmarkStart w:id="3" w:name="10"/>
            <w:bookmarkEnd w:id="3"/>
            <w:r>
              <w:rPr>
                <w:rFonts w:cs="Century Schoolbook"/>
              </w:rPr>
              <w:t xml:space="preserve">##########) </w:t>
            </w:r>
          </w:p>
          <w:p w14:paraId="1E51F380" w14:textId="77777777" w:rsidR="0017499E" w:rsidRDefault="0017499E" w:rsidP="00A93D83">
            <w:pPr>
              <w:spacing w:after="0" w:line="240" w:lineRule="auto"/>
              <w:jc w:val="both"/>
            </w:pPr>
          </w:p>
        </w:tc>
      </w:tr>
    </w:tbl>
    <w:p w14:paraId="4FEE2DD5" w14:textId="77777777" w:rsidR="0017499E" w:rsidRDefault="0017499E" w:rsidP="0017499E">
      <w:pPr>
        <w:spacing w:after="0" w:line="240" w:lineRule="auto"/>
        <w:rPr>
          <w:rFonts w:cs="Century Schoolbook"/>
          <w:b/>
          <w:bCs/>
        </w:rPr>
      </w:pPr>
    </w:p>
    <w:p w14:paraId="7F6125DB" w14:textId="77777777" w:rsidR="00984D62" w:rsidRDefault="00984D62" w:rsidP="00984D62">
      <w:pPr>
        <w:spacing w:after="0" w:line="240" w:lineRule="auto"/>
        <w:rPr>
          <w:rFonts w:cs="Century Schoolbook"/>
          <w:b/>
          <w:bCs/>
        </w:rPr>
      </w:pPr>
    </w:p>
    <w:p w14:paraId="31E55463" w14:textId="00EE3956" w:rsidR="00CB0B98" w:rsidRDefault="0000562B" w:rsidP="004544E1">
      <w:pPr>
        <w:spacing w:after="0" w:line="240" w:lineRule="auto"/>
        <w:jc w:val="center"/>
        <w:rPr>
          <w:rFonts w:cs="Century Schoolbook"/>
          <w:b/>
          <w:bCs/>
          <w:caps/>
          <w:szCs w:val="24"/>
          <w:lang w:val="en-CA"/>
        </w:rPr>
      </w:pPr>
      <w:r>
        <w:rPr>
          <w:rFonts w:cs="Century Schoolbook"/>
          <w:b/>
          <w:bCs/>
          <w:caps/>
          <w:szCs w:val="24"/>
          <w:lang w:val="en-CA"/>
        </w:rPr>
        <w:t>APPLICATION</w:t>
      </w:r>
      <w:r w:rsidR="00CB0B98" w:rsidRPr="00CB0B98">
        <w:rPr>
          <w:rFonts w:cs="Century Schoolbook"/>
          <w:b/>
          <w:bCs/>
          <w:caps/>
          <w:szCs w:val="24"/>
          <w:lang w:val="en-CA"/>
        </w:rPr>
        <w:t xml:space="preserve"> TO COMPEL PRODUCTION OF </w:t>
      </w:r>
    </w:p>
    <w:p w14:paraId="4CF64ED3" w14:textId="1AC59614" w:rsidR="0009086E" w:rsidRDefault="00696CFB" w:rsidP="004544E1">
      <w:pPr>
        <w:spacing w:after="0" w:line="240" w:lineRule="auto"/>
        <w:jc w:val="center"/>
        <w:rPr>
          <w:rFonts w:cs="Century Schoolbook"/>
          <w:b/>
          <w:bCs/>
          <w:caps/>
          <w:szCs w:val="24"/>
          <w:lang w:val="en-CA"/>
        </w:rPr>
      </w:pPr>
      <w:r>
        <w:rPr>
          <w:rFonts w:cs="Century Schoolbook"/>
          <w:b/>
          <w:bCs/>
          <w:caps/>
          <w:szCs w:val="24"/>
          <w:lang w:val="en-CA"/>
        </w:rPr>
        <w:t>lATE</w:t>
      </w:r>
      <w:r w:rsidRPr="00CB0B98">
        <w:rPr>
          <w:rFonts w:cs="Century Schoolbook"/>
          <w:b/>
          <w:bCs/>
          <w:caps/>
          <w:szCs w:val="24"/>
          <w:lang w:val="en-CA"/>
        </w:rPr>
        <w:t xml:space="preserve"> </w:t>
      </w:r>
      <w:r w:rsidR="00CB0B98" w:rsidRPr="00CB0B98">
        <w:rPr>
          <w:rFonts w:cs="Century Schoolbook"/>
          <w:b/>
          <w:bCs/>
          <w:caps/>
          <w:szCs w:val="24"/>
          <w:lang w:val="en-CA"/>
        </w:rPr>
        <w:t>RECOR</w:t>
      </w:r>
      <w:r w:rsidR="00CB0B98">
        <w:rPr>
          <w:rFonts w:cs="Century Schoolbook"/>
          <w:b/>
          <w:bCs/>
          <w:caps/>
          <w:szCs w:val="24"/>
          <w:lang w:val="en-CA"/>
        </w:rPr>
        <w:t>d</w:t>
      </w:r>
      <w:r w:rsidR="00B04F4D">
        <w:rPr>
          <w:rFonts w:cs="Century Schoolbook"/>
          <w:b/>
          <w:bCs/>
          <w:caps/>
          <w:szCs w:val="24"/>
          <w:lang w:val="en-CA"/>
        </w:rPr>
        <w:t xml:space="preserve"> </w:t>
      </w:r>
    </w:p>
    <w:p w14:paraId="203ACFB1" w14:textId="77777777" w:rsidR="009170AA" w:rsidRDefault="009170AA" w:rsidP="004544E1">
      <w:pPr>
        <w:spacing w:after="0" w:line="240" w:lineRule="auto"/>
        <w:jc w:val="center"/>
      </w:pPr>
    </w:p>
    <w:p w14:paraId="0B3E8761" w14:textId="77777777" w:rsidR="00E73013" w:rsidRDefault="00E73013" w:rsidP="0017499E"/>
    <w:p w14:paraId="78DC520D" w14:textId="77777777" w:rsidR="0017499E" w:rsidRDefault="0017499E" w:rsidP="0017499E">
      <w:r w:rsidRPr="00990B01">
        <w:t xml:space="preserve">To </w:t>
      </w:r>
      <w:r>
        <w:t>t</w:t>
      </w:r>
      <w:r w:rsidRPr="00990B01">
        <w:t xml:space="preserve">he </w:t>
      </w:r>
      <w:r>
        <w:t xml:space="preserve">Honorable </w:t>
      </w:r>
      <w:r w:rsidRPr="00990B01">
        <w:t xml:space="preserve">Presiding Justice </w:t>
      </w:r>
      <w:r>
        <w:t>and Associate Justices o</w:t>
      </w:r>
      <w:r w:rsidRPr="00990B01">
        <w:t xml:space="preserve">f </w:t>
      </w:r>
      <w:r>
        <w:t xml:space="preserve">the California Court of Appeal, First Appellate District, </w:t>
      </w:r>
      <w:r w:rsidRPr="00990B01">
        <w:t xml:space="preserve">Division </w:t>
      </w:r>
      <w:r>
        <w:t>[Number]</w:t>
      </w:r>
      <w:r w:rsidRPr="00990B01">
        <w:t>:</w:t>
      </w:r>
    </w:p>
    <w:p w14:paraId="3744B74E" w14:textId="5B9E32AB" w:rsidR="00E73013" w:rsidRDefault="00682F9F" w:rsidP="0013371E">
      <w:pPr>
        <w:spacing w:line="360" w:lineRule="auto"/>
        <w:ind w:firstLine="720"/>
      </w:pPr>
      <w:bookmarkStart w:id="4" w:name="_Hlk106095801"/>
      <w:r w:rsidRPr="00682F9F">
        <w:lastRenderedPageBreak/>
        <w:t xml:space="preserve">Appellant </w:t>
      </w:r>
      <w:r w:rsidR="0013371E">
        <w:t>[Client Name]</w:t>
      </w:r>
      <w:r w:rsidRPr="00682F9F">
        <w:t xml:space="preserve">, through appointed appellate counsel, </w:t>
      </w:r>
      <w:r w:rsidR="0000562B">
        <w:t>requests</w:t>
      </w:r>
      <w:r w:rsidRPr="00682F9F">
        <w:t xml:space="preserve"> an order to compel production of the </w:t>
      </w:r>
      <w:r w:rsidR="00696CFB">
        <w:t>late</w:t>
      </w:r>
      <w:r w:rsidR="00696CFB" w:rsidRPr="00682F9F">
        <w:t xml:space="preserve"> </w:t>
      </w:r>
      <w:r w:rsidRPr="00682F9F">
        <w:t>record.</w:t>
      </w:r>
      <w:r w:rsidR="0075175B">
        <w:rPr>
          <w:rStyle w:val="FootnoteReference"/>
        </w:rPr>
        <w:footnoteReference w:id="1"/>
      </w:r>
      <w:r w:rsidR="0000562B">
        <w:rPr>
          <w:rStyle w:val="FootnoteReference"/>
        </w:rPr>
        <w:footnoteReference w:id="2"/>
      </w:r>
    </w:p>
    <w:bookmarkEnd w:id="4"/>
    <w:p w14:paraId="00D22930" w14:textId="1515727E" w:rsidR="0013371E" w:rsidRDefault="0013371E" w:rsidP="0013371E">
      <w:pPr>
        <w:spacing w:line="360" w:lineRule="auto"/>
      </w:pPr>
      <w:r>
        <w:tab/>
        <w:t xml:space="preserve">The notice of appeal in this case was </w:t>
      </w:r>
      <w:r w:rsidR="00696CFB">
        <w:t xml:space="preserve">filed </w:t>
      </w:r>
      <w:r w:rsidR="00EA34F7">
        <w:t>in</w:t>
      </w:r>
      <w:r>
        <w:t xml:space="preserve"> </w:t>
      </w:r>
      <w:r w:rsidR="00EA34F7">
        <w:t>[County]</w:t>
      </w:r>
      <w:r w:rsidR="007C186F">
        <w:t xml:space="preserve"> </w:t>
      </w:r>
      <w:r w:rsidR="00EA34F7">
        <w:t xml:space="preserve">County Superior Court </w:t>
      </w:r>
      <w:r>
        <w:t xml:space="preserve">on [Date], and undersigned counsel was appointed on [Date]. </w:t>
      </w:r>
      <w:r w:rsidRPr="0013371E">
        <w:t xml:space="preserve">[Recount history of late record, e.g.: </w:t>
      </w:r>
      <w:r>
        <w:t>“The court’s docket shows that on [Date] the court reporter was granted an extension until [Date] to produce the record. There is no activity on the docket since the entry noting this extension.”]</w:t>
      </w:r>
    </w:p>
    <w:p w14:paraId="0668BB9E" w14:textId="7CC2481C" w:rsidR="003D3457" w:rsidRDefault="000F606E" w:rsidP="00347C8C">
      <w:pPr>
        <w:spacing w:line="360" w:lineRule="auto"/>
      </w:pPr>
      <w:r>
        <w:tab/>
      </w:r>
      <w:bookmarkStart w:id="6" w:name="_Hlk106105527"/>
      <w:r w:rsidRPr="00685200">
        <w:t>[</w:t>
      </w:r>
      <w:r w:rsidR="00347C8C" w:rsidRPr="00347C8C">
        <w:rPr>
          <w:color w:val="FF0000"/>
        </w:rPr>
        <w:t>To the extent possible without the benefit of an appellate record, briefly describe your case, focusing on important facts, if any, establishing how your client is adversely affected by the record delay, such as the likelihood of the appeal becoming moot or indicators of a contested or even meritorious potential issue</w:t>
      </w:r>
      <w:r w:rsidR="00347C8C">
        <w:rPr>
          <w:color w:val="FF0000"/>
        </w:rPr>
        <w:t>.</w:t>
      </w:r>
      <w:r w:rsidR="00347C8C" w:rsidRPr="00685200">
        <w:t>]</w:t>
      </w:r>
      <w:bookmarkEnd w:id="6"/>
    </w:p>
    <w:p w14:paraId="205E936D" w14:textId="1541E9EE" w:rsidR="00A14C59" w:rsidRDefault="00A14C59" w:rsidP="0013371E">
      <w:pPr>
        <w:spacing w:line="360" w:lineRule="auto"/>
      </w:pPr>
      <w:r>
        <w:tab/>
        <w:t>[</w:t>
      </w:r>
      <w:r w:rsidRPr="00F87B79">
        <w:rPr>
          <w:color w:val="FF0000"/>
        </w:rPr>
        <w:t xml:space="preserve">Briefly describe your communication </w:t>
      </w:r>
      <w:r w:rsidR="00561361" w:rsidRPr="00F87B79">
        <w:rPr>
          <w:color w:val="FF0000"/>
        </w:rPr>
        <w:t xml:space="preserve">with the </w:t>
      </w:r>
      <w:r w:rsidR="007C186F">
        <w:rPr>
          <w:color w:val="FF0000"/>
        </w:rPr>
        <w:t xml:space="preserve">superior court </w:t>
      </w:r>
      <w:r w:rsidR="00561361" w:rsidRPr="00F87B79">
        <w:rPr>
          <w:color w:val="FF0000"/>
        </w:rPr>
        <w:t>appeals clerk and what you have learned about the delay</w:t>
      </w:r>
      <w:r w:rsidR="00561361">
        <w:t>, e.g., “</w:t>
      </w:r>
      <w:r w:rsidR="00561361" w:rsidRPr="00561361">
        <w:t xml:space="preserve">Counsel communicated with the appeals clerk at the </w:t>
      </w:r>
      <w:r w:rsidR="00561361">
        <w:t xml:space="preserve">[County Name] </w:t>
      </w:r>
      <w:r w:rsidR="00561361" w:rsidRPr="00561361">
        <w:t xml:space="preserve">County Superior Court concerning the delay in filing appellant’s record transcripts on </w:t>
      </w:r>
      <w:r w:rsidR="00561361">
        <w:t>[Date].</w:t>
      </w:r>
      <w:r w:rsidR="00561361" w:rsidRPr="00561361">
        <w:t xml:space="preserve"> The clerk </w:t>
      </w:r>
      <w:r w:rsidR="00561361" w:rsidRPr="00561361">
        <w:lastRenderedPageBreak/>
        <w:t xml:space="preserve">estimated appellant’s record would not be completed until records were completed in </w:t>
      </w:r>
      <w:r w:rsidR="00561361">
        <w:t xml:space="preserve">[Number] </w:t>
      </w:r>
      <w:r w:rsidR="00561361" w:rsidRPr="00561361">
        <w:t xml:space="preserve">other cases, and that it will take at least </w:t>
      </w:r>
      <w:r w:rsidR="00561361">
        <w:t>[Number] of months</w:t>
      </w:r>
      <w:r w:rsidR="00561361" w:rsidRPr="00561361">
        <w:t xml:space="preserve"> and likely more to get to appellant’s record.</w:t>
      </w:r>
      <w:r w:rsidR="00561361">
        <w:t>”]</w:t>
      </w:r>
    </w:p>
    <w:p w14:paraId="7D49F016" w14:textId="01F8E0CB" w:rsidR="00862DCE" w:rsidRDefault="007C186F" w:rsidP="002755FB">
      <w:pPr>
        <w:spacing w:line="360" w:lineRule="auto"/>
        <w:ind w:firstLine="720"/>
      </w:pPr>
      <w:r>
        <w:t>In criminal appeals, p</w:t>
      </w:r>
      <w:r w:rsidR="00E80EAE">
        <w:t>reparation of the</w:t>
      </w:r>
      <w:r w:rsidR="00E80EAE" w:rsidRPr="00E80EAE">
        <w:t xml:space="preserve"> clerk</w:t>
      </w:r>
      <w:r w:rsidR="00E80EAE">
        <w:t>’</w:t>
      </w:r>
      <w:r w:rsidR="00E80EAE" w:rsidRPr="00E80EAE">
        <w:t>s and reporter</w:t>
      </w:r>
      <w:r w:rsidR="002755FB">
        <w:t>’</w:t>
      </w:r>
      <w:r w:rsidR="00E80EAE" w:rsidRPr="00E80EAE">
        <w:t xml:space="preserve">s transcripts must </w:t>
      </w:r>
      <w:r w:rsidR="00E80EAE">
        <w:t xml:space="preserve">be completed </w:t>
      </w:r>
      <w:r w:rsidR="00E80EAE" w:rsidRPr="00E80EAE">
        <w:t xml:space="preserve">within twenty days of the date on which the notice of appeal is filed. </w:t>
      </w:r>
      <w:r w:rsidR="00E80EAE">
        <w:t>(Cal. Rules of Court, rule 8.336(c)(2)</w:t>
      </w:r>
      <w:r>
        <w:t xml:space="preserve"> </w:t>
      </w:r>
      <w:r w:rsidR="00E80EAE">
        <w:t>&amp;</w:t>
      </w:r>
      <w:r>
        <w:t xml:space="preserve"> </w:t>
      </w:r>
      <w:r w:rsidR="00E80EAE">
        <w:t>(d)(</w:t>
      </w:r>
      <w:r w:rsidR="00144B64">
        <w:t>3</w:t>
      </w:r>
      <w:r w:rsidR="00E80EAE">
        <w:t xml:space="preserve">).) </w:t>
      </w:r>
    </w:p>
    <w:p w14:paraId="225463F4" w14:textId="7E06B5A3" w:rsidR="00E80EAE" w:rsidRDefault="005C5F76" w:rsidP="002755FB">
      <w:pPr>
        <w:spacing w:line="360" w:lineRule="auto"/>
        <w:ind w:firstLine="720"/>
      </w:pPr>
      <w:r>
        <w:t>[</w:t>
      </w:r>
      <w:r w:rsidRPr="00F87B79">
        <w:rPr>
          <w:color w:val="FF0000"/>
        </w:rPr>
        <w:t xml:space="preserve">For appeals from a </w:t>
      </w:r>
      <w:r w:rsidRPr="00685200">
        <w:rPr>
          <w:i/>
          <w:color w:val="FF0000"/>
        </w:rPr>
        <w:t>criminal trial</w:t>
      </w:r>
      <w:r w:rsidRPr="00F87B79">
        <w:rPr>
          <w:color w:val="FF0000"/>
        </w:rPr>
        <w:t xml:space="preserve"> (bench or jury)</w:t>
      </w:r>
      <w:r w:rsidR="00C529A4">
        <w:rPr>
          <w:color w:val="FF0000"/>
        </w:rPr>
        <w:t>, add the following</w:t>
      </w:r>
      <w:r w:rsidRPr="00F87B79">
        <w:rPr>
          <w:color w:val="FF0000"/>
        </w:rPr>
        <w:t>:</w:t>
      </w:r>
      <w:r>
        <w:t xml:space="preserve"> </w:t>
      </w:r>
      <w:r w:rsidRPr="005C5F76">
        <w:t>In the First District, court reporters are granted an automatic 30-day extension to prepare and file the reporter’s transcript in appeals from a criminal trial (bench or jury).</w:t>
      </w:r>
      <w:r w:rsidR="00C529A4">
        <w:t xml:space="preserve"> Thus, for such appeals, the reporter’s transcript is due within 50 days of the filing of the notice of appeal. </w:t>
      </w:r>
      <w:r>
        <w:t>(</w:t>
      </w:r>
      <w:bookmarkStart w:id="7" w:name="_Hlk106181329"/>
      <w:r w:rsidR="00BE52B5" w:rsidRPr="00BE52B5">
        <w:t>Ct.</w:t>
      </w:r>
      <w:r w:rsidR="00F87B79">
        <w:t xml:space="preserve"> </w:t>
      </w:r>
      <w:r w:rsidR="00BE52B5" w:rsidRPr="00BE52B5">
        <w:t>App., First Dist., Local Rules,</w:t>
      </w:r>
      <w:r w:rsidR="00F87B79">
        <w:t xml:space="preserve"> </w:t>
      </w:r>
      <w:r w:rsidR="00537762">
        <w:t>r</w:t>
      </w:r>
      <w:r w:rsidRPr="005C5F76">
        <w:t>ule 2(b</w:t>
      </w:r>
      <w:r>
        <w:t>)</w:t>
      </w:r>
      <w:bookmarkEnd w:id="7"/>
      <w:r>
        <w:t>.)]</w:t>
      </w:r>
      <w:r w:rsidR="00F87B79">
        <w:t xml:space="preserve"> </w:t>
      </w:r>
      <w:r w:rsidR="00E80EAE" w:rsidRPr="00E80EAE">
        <w:t xml:space="preserve">While </w:t>
      </w:r>
      <w:r w:rsidR="00E80EAE">
        <w:t>“</w:t>
      </w:r>
      <w:r w:rsidR="00E80EAE" w:rsidRPr="00E80EAE">
        <w:t>the reviewing court may order one or more extensions of time for preparing the record,</w:t>
      </w:r>
      <w:r w:rsidR="00E80EAE">
        <w:t>”</w:t>
      </w:r>
      <w:r w:rsidR="00E80EAE" w:rsidRPr="00E80EAE">
        <w:t xml:space="preserve"> the total time </w:t>
      </w:r>
      <w:r w:rsidR="00E80EAE">
        <w:t xml:space="preserve">extended </w:t>
      </w:r>
      <w:r w:rsidR="00E80EAE" w:rsidRPr="00E80EAE">
        <w:t>may not exceed sixty days. (</w:t>
      </w:r>
      <w:r w:rsidR="00E80EAE">
        <w:t xml:space="preserve">Rules of Court, </w:t>
      </w:r>
      <w:r w:rsidR="00E80EAE" w:rsidRPr="00E80EAE">
        <w:t>rule 8.336(e).)</w:t>
      </w:r>
      <w:r w:rsidR="002755FB" w:rsidRPr="002755FB">
        <w:t xml:space="preserve"> </w:t>
      </w:r>
      <w:r w:rsidR="002755FB">
        <w:t>The rules also provide, in part, that “Each clerk/executive officer of the Court of Appeal, under the supervision of the administrative presiding justice or the presiding justice, must take all appropriate steps to ensure that superior court clerks and reporters promptly perform their duties under this rule</w:t>
      </w:r>
      <w:r w:rsidR="000B7E18">
        <w:t xml:space="preserve">.” </w:t>
      </w:r>
      <w:r w:rsidR="002755FB">
        <w:t xml:space="preserve">(Rules of Court, rule 8.336(h).) </w:t>
      </w:r>
    </w:p>
    <w:p w14:paraId="77564956" w14:textId="7B4415D6" w:rsidR="00DF17D0" w:rsidRDefault="00DF17D0" w:rsidP="000F606E">
      <w:pPr>
        <w:spacing w:line="360" w:lineRule="auto"/>
        <w:ind w:firstLine="720"/>
      </w:pPr>
      <w:r>
        <w:t xml:space="preserve">Our Supreme Court has </w:t>
      </w:r>
      <w:r w:rsidR="000F606E">
        <w:t>stressed “</w:t>
      </w:r>
      <w:r>
        <w:t>how important it is that court reporters diligently comply with transcript preparation deadlines in the processing of an appeal</w:t>
      </w:r>
      <w:r w:rsidR="000F606E">
        <w:t xml:space="preserve">” and warned that </w:t>
      </w:r>
      <w:r w:rsidR="000F606E">
        <w:lastRenderedPageBreak/>
        <w:t>“[u]</w:t>
      </w:r>
      <w:r w:rsidR="000F606E" w:rsidRPr="000F606E">
        <w:t>nreasonable delays</w:t>
      </w:r>
      <w:r w:rsidR="000F606E">
        <w:t xml:space="preserve"> … cannot and </w:t>
      </w:r>
      <w:r w:rsidR="000F606E" w:rsidRPr="000F606E">
        <w:t>will not be condoned.</w:t>
      </w:r>
      <w:r w:rsidR="000F606E">
        <w:t>” (</w:t>
      </w:r>
      <w:r w:rsidRPr="000F606E">
        <w:rPr>
          <w:i/>
        </w:rPr>
        <w:t>In re Watson</w:t>
      </w:r>
      <w:r>
        <w:t xml:space="preserve"> (1985) 38 Cal.3d 655, 657</w:t>
      </w:r>
      <w:r w:rsidR="000F606E">
        <w:t xml:space="preserve">; </w:t>
      </w:r>
      <w:r w:rsidR="000F606E" w:rsidRPr="000F606E">
        <w:t>see also Rules of Court, rule 8.23 [</w:t>
      </w:r>
      <w:r w:rsidR="000B7E18">
        <w:t xml:space="preserve">in </w:t>
      </w:r>
      <w:r w:rsidR="000B7E18" w:rsidRPr="000F606E">
        <w:t xml:space="preserve">authorizing sanctions for </w:t>
      </w:r>
      <w:r w:rsidR="00863D44">
        <w:t>late</w:t>
      </w:r>
      <w:r w:rsidR="000B7E18" w:rsidRPr="000F606E">
        <w:t xml:space="preserve"> records</w:t>
      </w:r>
      <w:r w:rsidR="000B7E18">
        <w:t>, noting that “[t]</w:t>
      </w:r>
      <w:r w:rsidR="000B7E18" w:rsidRPr="000B7E18">
        <w:t>he failure of a court reporter or clerk to perform any duty imposed by statute or these rules that delays the filing of the appellate record is an unlawful interference with the reviewing court</w:t>
      </w:r>
      <w:r w:rsidR="000B7E18">
        <w:t>’</w:t>
      </w:r>
      <w:r w:rsidR="000B7E18" w:rsidRPr="000B7E18">
        <w:t>s proceeding</w:t>
      </w:r>
      <w:r w:rsidR="00863D44">
        <w:t>s.</w:t>
      </w:r>
      <w:r w:rsidR="000B7E18">
        <w:t>”</w:t>
      </w:r>
      <w:r w:rsidR="000F606E" w:rsidRPr="000F606E">
        <w:t xml:space="preserve">]; </w:t>
      </w:r>
      <w:r w:rsidR="00537762" w:rsidRPr="00537762">
        <w:t>Ct.</w:t>
      </w:r>
      <w:r w:rsidR="00F87B79">
        <w:t xml:space="preserve"> </w:t>
      </w:r>
      <w:r w:rsidR="00537762" w:rsidRPr="00537762">
        <w:t>App., First Dist., Local Rules,</w:t>
      </w:r>
      <w:r w:rsidR="00F87B79">
        <w:t xml:space="preserve"> </w:t>
      </w:r>
      <w:r w:rsidR="000F606E" w:rsidRPr="000F606E">
        <w:t xml:space="preserve">rule 2(d), Sanctions [same].) An excessive delay in an appeal can violate the </w:t>
      </w:r>
      <w:r w:rsidR="00B558AD">
        <w:t>appellant’s</w:t>
      </w:r>
      <w:r w:rsidR="00B558AD" w:rsidRPr="000F606E">
        <w:t xml:space="preserve"> </w:t>
      </w:r>
      <w:r w:rsidR="000F606E" w:rsidRPr="000F606E">
        <w:t xml:space="preserve">rights under the Fourteenth Amendment’s Due Process Clause. (See, e.g., </w:t>
      </w:r>
      <w:r w:rsidR="000F606E" w:rsidRPr="000F606E">
        <w:rPr>
          <w:i/>
        </w:rPr>
        <w:t>In re Christopher S.</w:t>
      </w:r>
      <w:r w:rsidR="000F606E" w:rsidRPr="000F606E">
        <w:t xml:space="preserve"> (1992) 10 Cal.App.4th 1337, 1341.)</w:t>
      </w:r>
      <w:r w:rsidR="000F606E">
        <w:t xml:space="preserve">  </w:t>
      </w:r>
    </w:p>
    <w:p w14:paraId="3F469DB7" w14:textId="2D4FCDE8" w:rsidR="00393AB7" w:rsidRDefault="00393AB7" w:rsidP="000F606E">
      <w:pPr>
        <w:spacing w:line="360" w:lineRule="auto"/>
        <w:ind w:firstLine="720"/>
      </w:pPr>
      <w:r w:rsidRPr="00393AB7">
        <w:t>More than</w:t>
      </w:r>
      <w:r>
        <w:t xml:space="preserve"> [Number]</w:t>
      </w:r>
      <w:r w:rsidRPr="00393AB7">
        <w:t xml:space="preserve"> month</w:t>
      </w:r>
      <w:r>
        <w:t>s have</w:t>
      </w:r>
      <w:r w:rsidRPr="00393AB7">
        <w:t xml:space="preserve"> passed since the due date to complete the record following the court reporter’s extension.</w:t>
      </w:r>
      <w:r>
        <w:t xml:space="preserve"> [Explain likely consequence if late record is not filed soon, e.g., “</w:t>
      </w:r>
      <w:r w:rsidRPr="00393AB7">
        <w:t xml:space="preserve">The longer it takes for the record to be filed with this court, </w:t>
      </w:r>
      <w:r w:rsidR="00D11932">
        <w:t xml:space="preserve">the less likely the </w:t>
      </w:r>
      <w:r w:rsidR="007C186F">
        <w:t>C</w:t>
      </w:r>
      <w:r w:rsidR="00D11932">
        <w:t xml:space="preserve">ourt of </w:t>
      </w:r>
      <w:r w:rsidR="007C186F">
        <w:t>A</w:t>
      </w:r>
      <w:r w:rsidR="00D11932">
        <w:t xml:space="preserve">ppeal will decide this case before </w:t>
      </w:r>
      <w:r>
        <w:t>appellant will be released from prison</w:t>
      </w:r>
      <w:r w:rsidR="0058240F">
        <w:t>.</w:t>
      </w:r>
      <w:r w:rsidR="007C186F">
        <w:t>”</w:t>
      </w:r>
      <w:r w:rsidR="0058240F">
        <w:t>]</w:t>
      </w:r>
    </w:p>
    <w:p w14:paraId="32A81BDE" w14:textId="4DDC7198" w:rsidR="003D3457" w:rsidRDefault="003D3457" w:rsidP="003D3457">
      <w:pPr>
        <w:spacing w:line="360" w:lineRule="auto"/>
        <w:ind w:firstLine="720"/>
      </w:pPr>
      <w:r>
        <w:t xml:space="preserve">Both the Rules of Court and due process principles require timely preparation of the record to ensure that the appeal can be briefed and decided in sufficient time to provide a meaningful remedy for an incarcerated defendant.  It is no answer to say that the county </w:t>
      </w:r>
      <w:r w:rsidR="009039F2">
        <w:t xml:space="preserve">is facing a backlog of records or </w:t>
      </w:r>
      <w:r>
        <w:t>is</w:t>
      </w:r>
      <w:r w:rsidR="009039F2">
        <w:t xml:space="preserve"> too</w:t>
      </w:r>
      <w:r w:rsidR="00F87B79">
        <w:t xml:space="preserve"> </w:t>
      </w:r>
      <w:r>
        <w:t xml:space="preserve">understaffed to discharge its responsibilities.  As this District has observed in the analogous context of underfunding of a Public Defender’s Office, it is incumbent upon the judiciary to take corrective action where a county has failed to provide sufficient staffing and resources to discharge its constitutional responsibilities to ensure fair and </w:t>
      </w:r>
      <w:r>
        <w:lastRenderedPageBreak/>
        <w:t xml:space="preserve">timely adjudication of criminal cases.  (Cf. </w:t>
      </w:r>
      <w:r w:rsidRPr="00204CBF">
        <w:rPr>
          <w:i/>
        </w:rPr>
        <w:t>In re Edward S.</w:t>
      </w:r>
      <w:r>
        <w:t xml:space="preserve"> (2009) 173 Cal.App.4</w:t>
      </w:r>
      <w:r w:rsidR="001E6B07">
        <w:t>th</w:t>
      </w:r>
      <w:r>
        <w:t xml:space="preserve"> 387, 409-415.)</w:t>
      </w:r>
    </w:p>
    <w:p w14:paraId="2792BE9E" w14:textId="159B4F2D" w:rsidR="003A5E2B" w:rsidRDefault="0058240F" w:rsidP="0058240F">
      <w:pPr>
        <w:spacing w:line="360" w:lineRule="auto"/>
        <w:ind w:firstLine="720"/>
      </w:pPr>
      <w:r w:rsidRPr="0058240F">
        <w:t xml:space="preserve">Accordingly, appellant requests this court issue an order compelling the Clerk of the </w:t>
      </w:r>
      <w:r>
        <w:t xml:space="preserve">[Name of County] </w:t>
      </w:r>
      <w:r w:rsidRPr="0058240F">
        <w:t>County Superior Court to prepare and file the record of appeal forthwith and provide copies to counsel.</w:t>
      </w:r>
    </w:p>
    <w:p w14:paraId="0239359D" w14:textId="77777777" w:rsidR="00636B8F" w:rsidRDefault="00636B8F" w:rsidP="0058240F">
      <w:pPr>
        <w:spacing w:line="360" w:lineRule="auto"/>
        <w:ind w:firstLine="720"/>
      </w:pPr>
    </w:p>
    <w:p w14:paraId="62D6ABA8" w14:textId="2A736266" w:rsidR="00990B01" w:rsidRDefault="00990B01" w:rsidP="00990B01">
      <w:pPr>
        <w:spacing w:after="0" w:line="240" w:lineRule="auto"/>
      </w:pPr>
      <w:r>
        <w:t xml:space="preserve">Dated: </w:t>
      </w:r>
      <w:r w:rsidR="00E73013">
        <w:t>[Month, Day, Year]</w:t>
      </w:r>
      <w:r w:rsidR="00E73013">
        <w:tab/>
      </w:r>
      <w:r w:rsidR="00B04F4D">
        <w:tab/>
      </w:r>
      <w:r>
        <w:t>Respectfully submitted,</w:t>
      </w:r>
    </w:p>
    <w:p w14:paraId="608435AE" w14:textId="77777777" w:rsidR="00990B01" w:rsidRDefault="00990B01" w:rsidP="00990B01">
      <w:pPr>
        <w:spacing w:after="0" w:line="240" w:lineRule="auto"/>
      </w:pPr>
    </w:p>
    <w:p w14:paraId="4B0C3265" w14:textId="77777777" w:rsidR="00E73013" w:rsidRPr="00762FB8" w:rsidRDefault="00990B01" w:rsidP="00E73013">
      <w:pPr>
        <w:spacing w:after="120" w:line="240" w:lineRule="auto"/>
        <w:ind w:left="2880" w:firstLine="720"/>
        <w:jc w:val="both"/>
        <w:rPr>
          <w:rFonts w:eastAsia="Times New Roman" w:cs="Times New Roman"/>
        </w:rPr>
      </w:pPr>
      <w:r>
        <w:tab/>
      </w:r>
      <w:r>
        <w:tab/>
      </w:r>
      <w:r>
        <w:tab/>
      </w:r>
      <w:r>
        <w:tab/>
      </w:r>
      <w:r>
        <w:tab/>
      </w:r>
      <w:bookmarkStart w:id="8" w:name="_Hlk63767180"/>
      <w:r w:rsidR="00E73013">
        <w:tab/>
      </w:r>
      <w:r w:rsidR="00E73013">
        <w:tab/>
      </w:r>
      <w:r w:rsidR="00E73013">
        <w:tab/>
      </w:r>
      <w:r w:rsidR="00E73013">
        <w:rPr>
          <w:rFonts w:eastAsia="Times New Roman" w:cs="Times New Roman"/>
          <w:u w:val="single"/>
        </w:rPr>
        <w:t>[Attorney signature]</w:t>
      </w:r>
      <w:r w:rsidR="00E73013">
        <w:rPr>
          <w:rFonts w:eastAsia="Times New Roman" w:cs="Times New Roman"/>
          <w:u w:val="single"/>
        </w:rPr>
        <w:tab/>
      </w:r>
    </w:p>
    <w:p w14:paraId="2DF632E5" w14:textId="77777777" w:rsidR="00E73013" w:rsidRPr="00762FB8" w:rsidRDefault="00E73013" w:rsidP="00E73013">
      <w:pPr>
        <w:spacing w:after="0" w:line="240" w:lineRule="auto"/>
        <w:rPr>
          <w:rFonts w:eastAsia="Times New Roman" w:cs="Times New Roman"/>
        </w:rPr>
      </w:pPr>
      <w:r w:rsidRPr="00762FB8">
        <w:rPr>
          <w:rFonts w:eastAsia="Times New Roman" w:cs="Times New Roman"/>
        </w:rPr>
        <w:t xml:space="preserve">                                            </w:t>
      </w:r>
      <w:r w:rsidRPr="00762FB8">
        <w:rPr>
          <w:rFonts w:eastAsia="Times New Roman" w:cs="Times New Roman"/>
        </w:rPr>
        <w:tab/>
      </w:r>
      <w:r w:rsidRPr="00762FB8">
        <w:rPr>
          <w:rFonts w:eastAsia="Times New Roman" w:cs="Times New Roman"/>
        </w:rPr>
        <w:tab/>
        <w:t>[Attorney name]</w:t>
      </w:r>
    </w:p>
    <w:p w14:paraId="590B4BBD" w14:textId="77777777" w:rsidR="00E73013" w:rsidRPr="00762FB8" w:rsidRDefault="00E73013" w:rsidP="00E73013">
      <w:pPr>
        <w:spacing w:after="0" w:line="240" w:lineRule="auto"/>
        <w:ind w:left="3600"/>
        <w:rPr>
          <w:rFonts w:eastAsia="Times New Roman" w:cs="Times New Roman"/>
        </w:rPr>
      </w:pPr>
    </w:p>
    <w:p w14:paraId="4C5DEDB6" w14:textId="30826B0B" w:rsidR="005200A7" w:rsidRPr="0058240F" w:rsidRDefault="00E73013" w:rsidP="0058240F">
      <w:pPr>
        <w:spacing w:after="0" w:line="240" w:lineRule="auto"/>
        <w:ind w:left="3600" w:firstLine="720"/>
        <w:rPr>
          <w:rFonts w:eastAsia="Times New Roman" w:cs="Times New Roman"/>
        </w:rPr>
      </w:pPr>
      <w:r w:rsidRPr="00762FB8">
        <w:rPr>
          <w:rFonts w:eastAsia="Times New Roman" w:cs="Times New Roman"/>
        </w:rPr>
        <w:t>Attorney for Appellant</w:t>
      </w:r>
      <w:bookmarkEnd w:id="8"/>
      <w:r w:rsidR="005200A7">
        <w:br w:type="page"/>
      </w:r>
    </w:p>
    <w:p w14:paraId="61332503" w14:textId="1AF15E2F" w:rsidR="00851BC6" w:rsidRDefault="0058240F" w:rsidP="0058240F">
      <w:pPr>
        <w:pStyle w:val="F-Section"/>
      </w:pPr>
      <w:r>
        <w:lastRenderedPageBreak/>
        <w:t>declaration of [NAME OF APPELLATE COUNSEL]</w:t>
      </w:r>
    </w:p>
    <w:p w14:paraId="4245F3BC" w14:textId="029ED3CE" w:rsidR="00650166" w:rsidRDefault="0058240F" w:rsidP="009A2B4B">
      <w:pPr>
        <w:pStyle w:val="F-BodyText"/>
      </w:pPr>
      <w:r>
        <w:t>I, the undersigned, declare as follows:</w:t>
      </w:r>
    </w:p>
    <w:p w14:paraId="1C90EC15" w14:textId="7FFF9C07" w:rsidR="0058240F" w:rsidRPr="0058240F" w:rsidRDefault="0058240F" w:rsidP="0058240F">
      <w:pPr>
        <w:pStyle w:val="ListParagraph"/>
        <w:numPr>
          <w:ilvl w:val="0"/>
          <w:numId w:val="16"/>
        </w:numPr>
        <w:spacing w:line="360" w:lineRule="auto"/>
      </w:pPr>
      <w:r w:rsidRPr="0058240F">
        <w:t xml:space="preserve">I am attorney admitted to practice in the State of California and I have been appointed to represent </w:t>
      </w:r>
      <w:r>
        <w:t xml:space="preserve">[Appellant’s Name] </w:t>
      </w:r>
      <w:r w:rsidRPr="0058240F">
        <w:t xml:space="preserve">in First District Court of Appeal </w:t>
      </w:r>
      <w:r>
        <w:t>Case No. [N</w:t>
      </w:r>
      <w:r w:rsidRPr="0058240F">
        <w:t>umber</w:t>
      </w:r>
      <w:r>
        <w:t>].</w:t>
      </w:r>
    </w:p>
    <w:p w14:paraId="2230272E" w14:textId="699B1013" w:rsidR="0058240F" w:rsidRDefault="0058240F" w:rsidP="0058240F">
      <w:pPr>
        <w:pStyle w:val="F-BodyText"/>
        <w:numPr>
          <w:ilvl w:val="0"/>
          <w:numId w:val="16"/>
        </w:numPr>
      </w:pPr>
      <w:r w:rsidRPr="0058240F">
        <w:t xml:space="preserve">On </w:t>
      </w:r>
      <w:r>
        <w:t>[Date]</w:t>
      </w:r>
      <w:r w:rsidRPr="0058240F">
        <w:t xml:space="preserve">, I emailed the Appeals Clerk at the </w:t>
      </w:r>
      <w:r w:rsidR="00652899">
        <w:t>[County Name]</w:t>
      </w:r>
      <w:r w:rsidRPr="0058240F">
        <w:t xml:space="preserve"> County Superior Court and requested an estimate for when the record would be ready.</w:t>
      </w:r>
      <w:r w:rsidR="00652899">
        <w:t xml:space="preserve"> On [Date], I received a reply, stating [b</w:t>
      </w:r>
      <w:r w:rsidR="00652899" w:rsidRPr="00652899">
        <w:t>riefly describe</w:t>
      </w:r>
      <w:r w:rsidR="00652899">
        <w:t xml:space="preserve">, e.g., </w:t>
      </w:r>
      <w:r w:rsidR="00652899" w:rsidRPr="00652899">
        <w:t>appellant’s record would not be completed until records were completed in [Number] of other cases, and that it will take at least [Number] of months and likely more to get to appellant’s record.]</w:t>
      </w:r>
    </w:p>
    <w:p w14:paraId="3A0773DC" w14:textId="7CC49E16" w:rsidR="00652899" w:rsidRDefault="00652899" w:rsidP="0058240F">
      <w:pPr>
        <w:pStyle w:val="F-BodyText"/>
        <w:numPr>
          <w:ilvl w:val="0"/>
          <w:numId w:val="16"/>
        </w:numPr>
      </w:pPr>
      <w:r w:rsidRPr="00652899">
        <w:t xml:space="preserve">I have viewed documents associated with this appeal provided to me by the First District Appellate Project, including the notice of appeal filed by the attorney who represented appellant in the superior court. </w:t>
      </w:r>
      <w:r>
        <w:t xml:space="preserve">Based on these documents </w:t>
      </w:r>
      <w:r w:rsidRPr="00652899">
        <w:t>[Briefly describe your case, focusing on important facts, if any, establishing how your client is adversely affected by the record delay, e.g., “After the superior court denied a motion to suppress evidence under Penal Code section 1538.5, appellant pleaded guilty to a violation of second degree burglary (Pen. Code, § 459), in exchange for dismissal of all other charges. On [Date], the court sentenced appellant to the aggravated term of three years in state prison. Appellant is due to be release</w:t>
      </w:r>
      <w:r>
        <w:t>d</w:t>
      </w:r>
      <w:r w:rsidRPr="00652899">
        <w:t xml:space="preserve"> from prison on [Date]. The main issues in this case appear to be: </w:t>
      </w:r>
      <w:r w:rsidRPr="00652899">
        <w:lastRenderedPageBreak/>
        <w:t>(1) whether the court correctly denied appellant’s suppression motion and whether the court and (2) whether the court lawfully imposed a sentence exceeding the middle term under Penal Code section 1170, subdivision (b)(2) [permissible only when circumstances in aggravation of the crime justifying imposition of a term of imprisonment exceeding middle term, and facts underlying those circumstances have been stipulated to by defendant, or found true beyond reasonable doubt at trial].)”</w:t>
      </w:r>
      <w:r w:rsidR="007C186F">
        <w:t>]</w:t>
      </w:r>
      <w:r w:rsidRPr="00652899">
        <w:t xml:space="preserve">  </w:t>
      </w:r>
    </w:p>
    <w:p w14:paraId="672D88D2" w14:textId="77777777" w:rsidR="001D17E4" w:rsidRDefault="001D17E4" w:rsidP="001D17E4">
      <w:pPr>
        <w:pStyle w:val="F-BodyText"/>
        <w:ind w:left="720" w:firstLine="0"/>
      </w:pPr>
    </w:p>
    <w:p w14:paraId="4CAEA27B" w14:textId="564C7233" w:rsidR="00753F97" w:rsidRDefault="00753F97" w:rsidP="00371FCE">
      <w:pPr>
        <w:pStyle w:val="F-BodyText"/>
        <w:ind w:firstLine="0"/>
      </w:pPr>
      <w:r>
        <w:t>I declare under the penalty of perjury under the laws of the state of California that the foregoing is true and correct. Executed on this [</w:t>
      </w:r>
      <w:r w:rsidR="007C401E">
        <w:t>D</w:t>
      </w:r>
      <w:r>
        <w:t xml:space="preserve">ate] in [City, State]. </w:t>
      </w:r>
    </w:p>
    <w:p w14:paraId="629C26DE" w14:textId="77777777" w:rsidR="00753F97" w:rsidRDefault="00753F97" w:rsidP="00753F97">
      <w:pPr>
        <w:pStyle w:val="F-BodyText"/>
        <w:ind w:left="360" w:firstLine="0"/>
      </w:pPr>
      <w:r>
        <w:tab/>
      </w:r>
      <w:r>
        <w:tab/>
      </w:r>
      <w:r>
        <w:tab/>
      </w:r>
      <w:r>
        <w:tab/>
      </w:r>
      <w:r>
        <w:tab/>
      </w:r>
      <w:r>
        <w:tab/>
      </w:r>
    </w:p>
    <w:p w14:paraId="1B8BF8DA" w14:textId="77777777" w:rsidR="00753F97" w:rsidRPr="00753F97" w:rsidRDefault="00753F97" w:rsidP="00753F97">
      <w:pPr>
        <w:pStyle w:val="F-BodyText"/>
        <w:ind w:left="360" w:firstLine="0"/>
        <w:rPr>
          <w:u w:val="single"/>
        </w:rPr>
      </w:pPr>
      <w:r>
        <w:tab/>
      </w:r>
      <w:r>
        <w:tab/>
      </w:r>
      <w:r>
        <w:tab/>
      </w:r>
      <w:r>
        <w:tab/>
      </w:r>
      <w:r>
        <w:tab/>
      </w:r>
      <w:r w:rsidRPr="00753F97">
        <w:rPr>
          <w:u w:val="single"/>
        </w:rPr>
        <w:t>/s/ [Attorney Name</w:t>
      </w:r>
      <w:r w:rsidR="00685188">
        <w:rPr>
          <w:u w:val="single"/>
        </w:rPr>
        <w:t>]</w:t>
      </w:r>
    </w:p>
    <w:sectPr w:rsidR="00753F97" w:rsidRPr="00753F97" w:rsidSect="00D95D14">
      <w:footerReference w:type="default" r:id="rId9"/>
      <w:footnotePr>
        <w:numFmt w:val="chicago"/>
      </w:footnotePr>
      <w:type w:val="continuous"/>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4C336" w14:textId="77777777" w:rsidR="001620F8" w:rsidRDefault="001620F8" w:rsidP="008C0CC0">
      <w:pPr>
        <w:spacing w:after="0" w:line="240" w:lineRule="auto"/>
      </w:pPr>
      <w:r>
        <w:separator/>
      </w:r>
    </w:p>
  </w:endnote>
  <w:endnote w:type="continuationSeparator" w:id="0">
    <w:p w14:paraId="06D79A7E" w14:textId="77777777" w:rsidR="001620F8" w:rsidRDefault="001620F8" w:rsidP="008C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67510"/>
      <w:docPartObj>
        <w:docPartGallery w:val="Page Numbers (Bottom of Page)"/>
        <w:docPartUnique/>
      </w:docPartObj>
    </w:sdtPr>
    <w:sdtEndPr>
      <w:rPr>
        <w:noProof/>
      </w:rPr>
    </w:sdtEndPr>
    <w:sdtContent>
      <w:p w14:paraId="30236695" w14:textId="368CD89B" w:rsidR="00E75E01" w:rsidRDefault="00E75E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C8E194" w14:textId="77777777" w:rsidR="00E75E01" w:rsidRDefault="00E7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49483" w14:textId="77777777" w:rsidR="001620F8" w:rsidRDefault="001620F8" w:rsidP="008C0CC0">
      <w:pPr>
        <w:spacing w:after="0" w:line="240" w:lineRule="auto"/>
      </w:pPr>
      <w:r>
        <w:separator/>
      </w:r>
    </w:p>
  </w:footnote>
  <w:footnote w:type="continuationSeparator" w:id="0">
    <w:p w14:paraId="1787BA69" w14:textId="77777777" w:rsidR="001620F8" w:rsidRDefault="001620F8" w:rsidP="008C0CC0">
      <w:pPr>
        <w:spacing w:after="0" w:line="240" w:lineRule="auto"/>
      </w:pPr>
      <w:r>
        <w:continuationSeparator/>
      </w:r>
    </w:p>
  </w:footnote>
  <w:footnote w:id="1">
    <w:p w14:paraId="3048DCB8" w14:textId="0B4CF2F9" w:rsidR="0075175B" w:rsidRPr="0075175B" w:rsidRDefault="0075175B">
      <w:pPr>
        <w:pStyle w:val="FootnoteText"/>
      </w:pPr>
      <w:r>
        <w:rPr>
          <w:rStyle w:val="FootnoteReference"/>
        </w:rPr>
        <w:footnoteRef/>
      </w:r>
      <w:r>
        <w:t xml:space="preserve"> </w:t>
      </w:r>
      <w:r>
        <w:rPr>
          <w:b/>
        </w:rPr>
        <w:t xml:space="preserve">Practice Note: </w:t>
      </w:r>
      <w:r>
        <w:t xml:space="preserve">This motion was drafted for use in criminal appeals but can be adapted to juvenile and civil commitment cases.  Preparation of the record in juvenile cases is governed by rules 8.409 and 8.416; per rules 8.480-8.483, rule 8.336 applies to </w:t>
      </w:r>
      <w:r w:rsidR="00971873">
        <w:t xml:space="preserve">LPS conservatorship and </w:t>
      </w:r>
      <w:r>
        <w:t>civil commitment appeals.  Counsel should also be aware of First District Local Rule 2, which contains specific provisions applicable to juvenile cases.</w:t>
      </w:r>
    </w:p>
  </w:footnote>
  <w:footnote w:id="2">
    <w:p w14:paraId="5F0AA994" w14:textId="7E41F105" w:rsidR="0000562B" w:rsidRPr="0000562B" w:rsidRDefault="0000562B">
      <w:pPr>
        <w:pStyle w:val="FootnoteText"/>
      </w:pPr>
      <w:r>
        <w:rPr>
          <w:rStyle w:val="FootnoteReference"/>
        </w:rPr>
        <w:footnoteRef/>
      </w:r>
      <w:r>
        <w:t xml:space="preserve"> </w:t>
      </w:r>
      <w:r>
        <w:rPr>
          <w:b/>
        </w:rPr>
        <w:t xml:space="preserve">Practice Note: </w:t>
      </w:r>
      <w:r>
        <w:t xml:space="preserve">Though not required by the court rules, counsel should </w:t>
      </w:r>
      <w:bookmarkStart w:id="5" w:name="_GoBack"/>
      <w:bookmarkEnd w:id="5"/>
      <w:r>
        <w:t>serve this application on the superior court.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1CBD"/>
    <w:multiLevelType w:val="hybridMultilevel"/>
    <w:tmpl w:val="7E8E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150A4"/>
    <w:multiLevelType w:val="hybridMultilevel"/>
    <w:tmpl w:val="E11C7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17943"/>
    <w:multiLevelType w:val="hybridMultilevel"/>
    <w:tmpl w:val="D45C6CB4"/>
    <w:lvl w:ilvl="0" w:tplc="D756BF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B6248"/>
    <w:multiLevelType w:val="hybridMultilevel"/>
    <w:tmpl w:val="F5E2A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5B5C20"/>
    <w:multiLevelType w:val="hybridMultilevel"/>
    <w:tmpl w:val="2046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41CA4"/>
    <w:multiLevelType w:val="hybridMultilevel"/>
    <w:tmpl w:val="15ACB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200CD"/>
    <w:multiLevelType w:val="hybridMultilevel"/>
    <w:tmpl w:val="C8F0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D472F"/>
    <w:multiLevelType w:val="hybridMultilevel"/>
    <w:tmpl w:val="810C0DBE"/>
    <w:lvl w:ilvl="0" w:tplc="CCD0CA9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02499C"/>
    <w:multiLevelType w:val="hybridMultilevel"/>
    <w:tmpl w:val="ACD27982"/>
    <w:lvl w:ilvl="0" w:tplc="4B0A1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192D8A"/>
    <w:multiLevelType w:val="hybridMultilevel"/>
    <w:tmpl w:val="4C327BC6"/>
    <w:lvl w:ilvl="0" w:tplc="DFB8242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DC7D22"/>
    <w:multiLevelType w:val="hybridMultilevel"/>
    <w:tmpl w:val="A802E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07A6F"/>
    <w:multiLevelType w:val="hybridMultilevel"/>
    <w:tmpl w:val="3C86632C"/>
    <w:lvl w:ilvl="0" w:tplc="05ECB152">
      <w:start w:val="1"/>
      <w:numFmt w:val="upperLetter"/>
      <w:pStyle w:val="Hd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672481"/>
    <w:multiLevelType w:val="hybridMultilevel"/>
    <w:tmpl w:val="4D96FA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995914"/>
    <w:multiLevelType w:val="hybridMultilevel"/>
    <w:tmpl w:val="34FE7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4B5CDE"/>
    <w:multiLevelType w:val="hybridMultilevel"/>
    <w:tmpl w:val="FA0EA5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
  </w:num>
  <w:num w:numId="4">
    <w:abstractNumId w:val="6"/>
  </w:num>
  <w:num w:numId="5">
    <w:abstractNumId w:val="9"/>
  </w:num>
  <w:num w:numId="6">
    <w:abstractNumId w:val="11"/>
  </w:num>
  <w:num w:numId="7">
    <w:abstractNumId w:val="7"/>
  </w:num>
  <w:num w:numId="8">
    <w:abstractNumId w:val="11"/>
  </w:num>
  <w:num w:numId="9">
    <w:abstractNumId w:val="10"/>
  </w:num>
  <w:num w:numId="10">
    <w:abstractNumId w:val="5"/>
  </w:num>
  <w:num w:numId="11">
    <w:abstractNumId w:val="14"/>
  </w:num>
  <w:num w:numId="12">
    <w:abstractNumId w:val="2"/>
  </w:num>
  <w:num w:numId="13">
    <w:abstractNumId w:val="3"/>
  </w:num>
  <w:num w:numId="14">
    <w:abstractNumId w:val="8"/>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3072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52"/>
    <w:rsid w:val="0000562B"/>
    <w:rsid w:val="00007CEF"/>
    <w:rsid w:val="00010667"/>
    <w:rsid w:val="000134F4"/>
    <w:rsid w:val="000252E9"/>
    <w:rsid w:val="000253FC"/>
    <w:rsid w:val="00026FDD"/>
    <w:rsid w:val="00030A0D"/>
    <w:rsid w:val="0003280B"/>
    <w:rsid w:val="0005194F"/>
    <w:rsid w:val="000552F9"/>
    <w:rsid w:val="00087473"/>
    <w:rsid w:val="00087DE4"/>
    <w:rsid w:val="0009086E"/>
    <w:rsid w:val="00096759"/>
    <w:rsid w:val="000A3C6F"/>
    <w:rsid w:val="000A680D"/>
    <w:rsid w:val="000B1A35"/>
    <w:rsid w:val="000B7E18"/>
    <w:rsid w:val="000C238E"/>
    <w:rsid w:val="000C4CD3"/>
    <w:rsid w:val="000D049E"/>
    <w:rsid w:val="000D45CA"/>
    <w:rsid w:val="000D4A1E"/>
    <w:rsid w:val="000E14DC"/>
    <w:rsid w:val="000E7585"/>
    <w:rsid w:val="000F5834"/>
    <w:rsid w:val="000F606E"/>
    <w:rsid w:val="00101062"/>
    <w:rsid w:val="00122D15"/>
    <w:rsid w:val="00125A9B"/>
    <w:rsid w:val="00131CB0"/>
    <w:rsid w:val="00131F11"/>
    <w:rsid w:val="0013371E"/>
    <w:rsid w:val="001411DF"/>
    <w:rsid w:val="00143DBA"/>
    <w:rsid w:val="00144B64"/>
    <w:rsid w:val="00154EA8"/>
    <w:rsid w:val="001620F8"/>
    <w:rsid w:val="00162523"/>
    <w:rsid w:val="00162A98"/>
    <w:rsid w:val="0017499E"/>
    <w:rsid w:val="00180877"/>
    <w:rsid w:val="00197A55"/>
    <w:rsid w:val="001A36E7"/>
    <w:rsid w:val="001A78D4"/>
    <w:rsid w:val="001B6070"/>
    <w:rsid w:val="001C461D"/>
    <w:rsid w:val="001D0636"/>
    <w:rsid w:val="001D17E4"/>
    <w:rsid w:val="001D5DD4"/>
    <w:rsid w:val="001E6B07"/>
    <w:rsid w:val="001F21D0"/>
    <w:rsid w:val="001F3A96"/>
    <w:rsid w:val="0020287A"/>
    <w:rsid w:val="00202E0A"/>
    <w:rsid w:val="00202E50"/>
    <w:rsid w:val="00207B87"/>
    <w:rsid w:val="00212052"/>
    <w:rsid w:val="00221949"/>
    <w:rsid w:val="00226716"/>
    <w:rsid w:val="00231F37"/>
    <w:rsid w:val="00234292"/>
    <w:rsid w:val="00235F48"/>
    <w:rsid w:val="00240461"/>
    <w:rsid w:val="00240706"/>
    <w:rsid w:val="00240DFB"/>
    <w:rsid w:val="0024376E"/>
    <w:rsid w:val="00244B28"/>
    <w:rsid w:val="00247D25"/>
    <w:rsid w:val="00251DB0"/>
    <w:rsid w:val="00254DF4"/>
    <w:rsid w:val="00256A54"/>
    <w:rsid w:val="00261858"/>
    <w:rsid w:val="00263A44"/>
    <w:rsid w:val="002753FF"/>
    <w:rsid w:val="002755FB"/>
    <w:rsid w:val="00281F2F"/>
    <w:rsid w:val="00294BC8"/>
    <w:rsid w:val="00295610"/>
    <w:rsid w:val="00296A89"/>
    <w:rsid w:val="002A5670"/>
    <w:rsid w:val="002C1702"/>
    <w:rsid w:val="002C2309"/>
    <w:rsid w:val="002C398E"/>
    <w:rsid w:val="002E2C37"/>
    <w:rsid w:val="002E4D43"/>
    <w:rsid w:val="002F5B91"/>
    <w:rsid w:val="002F5EA9"/>
    <w:rsid w:val="003022F3"/>
    <w:rsid w:val="003122A4"/>
    <w:rsid w:val="00312F41"/>
    <w:rsid w:val="00320CB5"/>
    <w:rsid w:val="00321BBB"/>
    <w:rsid w:val="003355B4"/>
    <w:rsid w:val="00341884"/>
    <w:rsid w:val="00347C8C"/>
    <w:rsid w:val="00353F29"/>
    <w:rsid w:val="0035586E"/>
    <w:rsid w:val="00356DA3"/>
    <w:rsid w:val="00360DA0"/>
    <w:rsid w:val="003621B3"/>
    <w:rsid w:val="00363863"/>
    <w:rsid w:val="00366A4D"/>
    <w:rsid w:val="00370179"/>
    <w:rsid w:val="00371FCE"/>
    <w:rsid w:val="003809F7"/>
    <w:rsid w:val="003820FC"/>
    <w:rsid w:val="003845F0"/>
    <w:rsid w:val="00385C88"/>
    <w:rsid w:val="00386067"/>
    <w:rsid w:val="00390CD5"/>
    <w:rsid w:val="00393AB7"/>
    <w:rsid w:val="0039740C"/>
    <w:rsid w:val="003A1474"/>
    <w:rsid w:val="003A2FF1"/>
    <w:rsid w:val="003A3208"/>
    <w:rsid w:val="003A5E2B"/>
    <w:rsid w:val="003B3E57"/>
    <w:rsid w:val="003B3F83"/>
    <w:rsid w:val="003B4DF3"/>
    <w:rsid w:val="003C4572"/>
    <w:rsid w:val="003D3457"/>
    <w:rsid w:val="003F605E"/>
    <w:rsid w:val="003F7D93"/>
    <w:rsid w:val="00401600"/>
    <w:rsid w:val="00413FF0"/>
    <w:rsid w:val="00416054"/>
    <w:rsid w:val="00433C13"/>
    <w:rsid w:val="00442FF8"/>
    <w:rsid w:val="0045010E"/>
    <w:rsid w:val="004519EB"/>
    <w:rsid w:val="004544E1"/>
    <w:rsid w:val="0045508C"/>
    <w:rsid w:val="00457FDC"/>
    <w:rsid w:val="00460BC5"/>
    <w:rsid w:val="00462AEE"/>
    <w:rsid w:val="00466948"/>
    <w:rsid w:val="004738C2"/>
    <w:rsid w:val="00476292"/>
    <w:rsid w:val="0047662B"/>
    <w:rsid w:val="00482C31"/>
    <w:rsid w:val="00491F11"/>
    <w:rsid w:val="0049278A"/>
    <w:rsid w:val="00492872"/>
    <w:rsid w:val="004A512C"/>
    <w:rsid w:val="004B091A"/>
    <w:rsid w:val="004B7B20"/>
    <w:rsid w:val="004C2F1A"/>
    <w:rsid w:val="004C5FBC"/>
    <w:rsid w:val="004C7723"/>
    <w:rsid w:val="004C7FE6"/>
    <w:rsid w:val="004D18AC"/>
    <w:rsid w:val="004D537C"/>
    <w:rsid w:val="004D70C5"/>
    <w:rsid w:val="004E553D"/>
    <w:rsid w:val="004F1DF8"/>
    <w:rsid w:val="004F378C"/>
    <w:rsid w:val="00501506"/>
    <w:rsid w:val="00501D94"/>
    <w:rsid w:val="005066D3"/>
    <w:rsid w:val="00506BA7"/>
    <w:rsid w:val="00507C10"/>
    <w:rsid w:val="00510116"/>
    <w:rsid w:val="005135C2"/>
    <w:rsid w:val="00516980"/>
    <w:rsid w:val="00517C63"/>
    <w:rsid w:val="005200A7"/>
    <w:rsid w:val="0052722F"/>
    <w:rsid w:val="00532C9D"/>
    <w:rsid w:val="00532CE1"/>
    <w:rsid w:val="005369DF"/>
    <w:rsid w:val="00537762"/>
    <w:rsid w:val="0054706A"/>
    <w:rsid w:val="00551306"/>
    <w:rsid w:val="00552063"/>
    <w:rsid w:val="00561361"/>
    <w:rsid w:val="0057450A"/>
    <w:rsid w:val="0058240F"/>
    <w:rsid w:val="005913DD"/>
    <w:rsid w:val="00592713"/>
    <w:rsid w:val="00596B6C"/>
    <w:rsid w:val="005A1D4F"/>
    <w:rsid w:val="005A5A61"/>
    <w:rsid w:val="005A5B2B"/>
    <w:rsid w:val="005C224C"/>
    <w:rsid w:val="005C5F76"/>
    <w:rsid w:val="005D1AB8"/>
    <w:rsid w:val="005D5153"/>
    <w:rsid w:val="005D61F3"/>
    <w:rsid w:val="005D7C03"/>
    <w:rsid w:val="00605369"/>
    <w:rsid w:val="006103E0"/>
    <w:rsid w:val="00610548"/>
    <w:rsid w:val="00615EE8"/>
    <w:rsid w:val="00622F6F"/>
    <w:rsid w:val="00636B8F"/>
    <w:rsid w:val="0064296C"/>
    <w:rsid w:val="006477DA"/>
    <w:rsid w:val="00650166"/>
    <w:rsid w:val="006514E3"/>
    <w:rsid w:val="00652899"/>
    <w:rsid w:val="00652D48"/>
    <w:rsid w:val="00654404"/>
    <w:rsid w:val="00656237"/>
    <w:rsid w:val="00677D45"/>
    <w:rsid w:val="006828BB"/>
    <w:rsid w:val="00682F9F"/>
    <w:rsid w:val="006846CB"/>
    <w:rsid w:val="00685188"/>
    <w:rsid w:val="00685200"/>
    <w:rsid w:val="006860D2"/>
    <w:rsid w:val="00696873"/>
    <w:rsid w:val="00696CFB"/>
    <w:rsid w:val="006B09E0"/>
    <w:rsid w:val="006B21F9"/>
    <w:rsid w:val="0070006C"/>
    <w:rsid w:val="007102CE"/>
    <w:rsid w:val="00717F8F"/>
    <w:rsid w:val="00734526"/>
    <w:rsid w:val="007351C8"/>
    <w:rsid w:val="007422F9"/>
    <w:rsid w:val="0075175B"/>
    <w:rsid w:val="00752113"/>
    <w:rsid w:val="00753F97"/>
    <w:rsid w:val="007609CA"/>
    <w:rsid w:val="00762D2C"/>
    <w:rsid w:val="00767980"/>
    <w:rsid w:val="00772A59"/>
    <w:rsid w:val="0077626A"/>
    <w:rsid w:val="007762A4"/>
    <w:rsid w:val="00781B55"/>
    <w:rsid w:val="0079488E"/>
    <w:rsid w:val="007955A4"/>
    <w:rsid w:val="007969E7"/>
    <w:rsid w:val="00796C9A"/>
    <w:rsid w:val="00797014"/>
    <w:rsid w:val="007A6153"/>
    <w:rsid w:val="007C17D0"/>
    <w:rsid w:val="007C186F"/>
    <w:rsid w:val="007C2DCA"/>
    <w:rsid w:val="007C3957"/>
    <w:rsid w:val="007C401E"/>
    <w:rsid w:val="007C6C43"/>
    <w:rsid w:val="007C7ADD"/>
    <w:rsid w:val="007D1F04"/>
    <w:rsid w:val="007D3D7D"/>
    <w:rsid w:val="007D431B"/>
    <w:rsid w:val="007F65FC"/>
    <w:rsid w:val="008005ED"/>
    <w:rsid w:val="008045BD"/>
    <w:rsid w:val="00826D67"/>
    <w:rsid w:val="00827960"/>
    <w:rsid w:val="00832CBA"/>
    <w:rsid w:val="00840607"/>
    <w:rsid w:val="00840F99"/>
    <w:rsid w:val="00845577"/>
    <w:rsid w:val="00846E57"/>
    <w:rsid w:val="00851BC6"/>
    <w:rsid w:val="0086080B"/>
    <w:rsid w:val="00862779"/>
    <w:rsid w:val="00862DCE"/>
    <w:rsid w:val="00863D44"/>
    <w:rsid w:val="00867240"/>
    <w:rsid w:val="0087441F"/>
    <w:rsid w:val="008861E4"/>
    <w:rsid w:val="008A117E"/>
    <w:rsid w:val="008A40E4"/>
    <w:rsid w:val="008A70DE"/>
    <w:rsid w:val="008A7CF6"/>
    <w:rsid w:val="008B4E73"/>
    <w:rsid w:val="008C075F"/>
    <w:rsid w:val="008C0CC0"/>
    <w:rsid w:val="008C2422"/>
    <w:rsid w:val="008C2CF0"/>
    <w:rsid w:val="008C4209"/>
    <w:rsid w:val="008C5152"/>
    <w:rsid w:val="008C634A"/>
    <w:rsid w:val="008C6F30"/>
    <w:rsid w:val="008D0277"/>
    <w:rsid w:val="008D49F4"/>
    <w:rsid w:val="008E4217"/>
    <w:rsid w:val="008E6171"/>
    <w:rsid w:val="008E7C90"/>
    <w:rsid w:val="00902A11"/>
    <w:rsid w:val="00903242"/>
    <w:rsid w:val="009039F2"/>
    <w:rsid w:val="009054E8"/>
    <w:rsid w:val="009070EE"/>
    <w:rsid w:val="009170AA"/>
    <w:rsid w:val="00923550"/>
    <w:rsid w:val="00934DF7"/>
    <w:rsid w:val="009433DB"/>
    <w:rsid w:val="00943682"/>
    <w:rsid w:val="00946B89"/>
    <w:rsid w:val="0095214D"/>
    <w:rsid w:val="00953802"/>
    <w:rsid w:val="00954032"/>
    <w:rsid w:val="009568A1"/>
    <w:rsid w:val="00971873"/>
    <w:rsid w:val="00976CAD"/>
    <w:rsid w:val="00984C65"/>
    <w:rsid w:val="00984D62"/>
    <w:rsid w:val="00990B01"/>
    <w:rsid w:val="00991A64"/>
    <w:rsid w:val="009941DF"/>
    <w:rsid w:val="009A22FD"/>
    <w:rsid w:val="009A25BA"/>
    <w:rsid w:val="009A2B4B"/>
    <w:rsid w:val="009A6057"/>
    <w:rsid w:val="009A64AA"/>
    <w:rsid w:val="009A68A6"/>
    <w:rsid w:val="009B5E0C"/>
    <w:rsid w:val="009B5FE8"/>
    <w:rsid w:val="009C266E"/>
    <w:rsid w:val="009D275F"/>
    <w:rsid w:val="009D2A89"/>
    <w:rsid w:val="009D6633"/>
    <w:rsid w:val="009E1CFA"/>
    <w:rsid w:val="009F2A21"/>
    <w:rsid w:val="009F675F"/>
    <w:rsid w:val="00A14C59"/>
    <w:rsid w:val="00A2475F"/>
    <w:rsid w:val="00A31688"/>
    <w:rsid w:val="00A37D37"/>
    <w:rsid w:val="00A4080C"/>
    <w:rsid w:val="00A4559C"/>
    <w:rsid w:val="00A90607"/>
    <w:rsid w:val="00A90720"/>
    <w:rsid w:val="00AB32DD"/>
    <w:rsid w:val="00AB5C24"/>
    <w:rsid w:val="00AC2B39"/>
    <w:rsid w:val="00AC4125"/>
    <w:rsid w:val="00AD08E5"/>
    <w:rsid w:val="00AE00B2"/>
    <w:rsid w:val="00AE1156"/>
    <w:rsid w:val="00AE3BE0"/>
    <w:rsid w:val="00AF452C"/>
    <w:rsid w:val="00AF60B7"/>
    <w:rsid w:val="00B01F30"/>
    <w:rsid w:val="00B024DA"/>
    <w:rsid w:val="00B04F4D"/>
    <w:rsid w:val="00B12F15"/>
    <w:rsid w:val="00B1450E"/>
    <w:rsid w:val="00B156E7"/>
    <w:rsid w:val="00B16527"/>
    <w:rsid w:val="00B236BB"/>
    <w:rsid w:val="00B247FF"/>
    <w:rsid w:val="00B252CB"/>
    <w:rsid w:val="00B27C14"/>
    <w:rsid w:val="00B3136E"/>
    <w:rsid w:val="00B35EF1"/>
    <w:rsid w:val="00B4387A"/>
    <w:rsid w:val="00B558AD"/>
    <w:rsid w:val="00B63F6C"/>
    <w:rsid w:val="00B70B05"/>
    <w:rsid w:val="00B73C76"/>
    <w:rsid w:val="00B8137F"/>
    <w:rsid w:val="00B916B0"/>
    <w:rsid w:val="00BA6C0A"/>
    <w:rsid w:val="00BB0DBE"/>
    <w:rsid w:val="00BD035A"/>
    <w:rsid w:val="00BD43EB"/>
    <w:rsid w:val="00BD6BA1"/>
    <w:rsid w:val="00BE2487"/>
    <w:rsid w:val="00BE2996"/>
    <w:rsid w:val="00BE52B5"/>
    <w:rsid w:val="00BF1A8E"/>
    <w:rsid w:val="00BF7A6B"/>
    <w:rsid w:val="00C06504"/>
    <w:rsid w:val="00C10084"/>
    <w:rsid w:val="00C13A53"/>
    <w:rsid w:val="00C15B72"/>
    <w:rsid w:val="00C2152F"/>
    <w:rsid w:val="00C26846"/>
    <w:rsid w:val="00C32437"/>
    <w:rsid w:val="00C35B8D"/>
    <w:rsid w:val="00C40EA9"/>
    <w:rsid w:val="00C473B6"/>
    <w:rsid w:val="00C51943"/>
    <w:rsid w:val="00C529A4"/>
    <w:rsid w:val="00C63524"/>
    <w:rsid w:val="00C64B88"/>
    <w:rsid w:val="00C72C9E"/>
    <w:rsid w:val="00C81CBB"/>
    <w:rsid w:val="00C83300"/>
    <w:rsid w:val="00C83591"/>
    <w:rsid w:val="00C858E4"/>
    <w:rsid w:val="00C85C1A"/>
    <w:rsid w:val="00C96928"/>
    <w:rsid w:val="00CA1D99"/>
    <w:rsid w:val="00CA29F4"/>
    <w:rsid w:val="00CA66F4"/>
    <w:rsid w:val="00CA7C8E"/>
    <w:rsid w:val="00CB0B98"/>
    <w:rsid w:val="00CB2784"/>
    <w:rsid w:val="00CC026F"/>
    <w:rsid w:val="00CC35CC"/>
    <w:rsid w:val="00CD1345"/>
    <w:rsid w:val="00CD517B"/>
    <w:rsid w:val="00D0383D"/>
    <w:rsid w:val="00D06357"/>
    <w:rsid w:val="00D11932"/>
    <w:rsid w:val="00D20E05"/>
    <w:rsid w:val="00D30775"/>
    <w:rsid w:val="00D30950"/>
    <w:rsid w:val="00D34F2B"/>
    <w:rsid w:val="00D352FE"/>
    <w:rsid w:val="00D5614F"/>
    <w:rsid w:val="00D5681E"/>
    <w:rsid w:val="00D578AA"/>
    <w:rsid w:val="00D60B27"/>
    <w:rsid w:val="00D67363"/>
    <w:rsid w:val="00D714A7"/>
    <w:rsid w:val="00D8127A"/>
    <w:rsid w:val="00D835EF"/>
    <w:rsid w:val="00D86420"/>
    <w:rsid w:val="00D8775B"/>
    <w:rsid w:val="00D95D14"/>
    <w:rsid w:val="00DA2F65"/>
    <w:rsid w:val="00DB048D"/>
    <w:rsid w:val="00DB33DB"/>
    <w:rsid w:val="00DB3D48"/>
    <w:rsid w:val="00DB772D"/>
    <w:rsid w:val="00DB7EDD"/>
    <w:rsid w:val="00DE7E99"/>
    <w:rsid w:val="00DF17D0"/>
    <w:rsid w:val="00DF313F"/>
    <w:rsid w:val="00DF3E67"/>
    <w:rsid w:val="00E023CF"/>
    <w:rsid w:val="00E03873"/>
    <w:rsid w:val="00E04F4C"/>
    <w:rsid w:val="00E06CB4"/>
    <w:rsid w:val="00E12AD4"/>
    <w:rsid w:val="00E1670D"/>
    <w:rsid w:val="00E27E8B"/>
    <w:rsid w:val="00E34540"/>
    <w:rsid w:val="00E40A40"/>
    <w:rsid w:val="00E6159A"/>
    <w:rsid w:val="00E620B0"/>
    <w:rsid w:val="00E6709F"/>
    <w:rsid w:val="00E73013"/>
    <w:rsid w:val="00E7357A"/>
    <w:rsid w:val="00E74A3F"/>
    <w:rsid w:val="00E74F6F"/>
    <w:rsid w:val="00E75E01"/>
    <w:rsid w:val="00E80EAE"/>
    <w:rsid w:val="00E817F1"/>
    <w:rsid w:val="00E84119"/>
    <w:rsid w:val="00E841B3"/>
    <w:rsid w:val="00E9106D"/>
    <w:rsid w:val="00E921C5"/>
    <w:rsid w:val="00EA06C5"/>
    <w:rsid w:val="00EA34F7"/>
    <w:rsid w:val="00EB217C"/>
    <w:rsid w:val="00EB7327"/>
    <w:rsid w:val="00EC3D59"/>
    <w:rsid w:val="00EC6926"/>
    <w:rsid w:val="00ED44A1"/>
    <w:rsid w:val="00EE2D34"/>
    <w:rsid w:val="00EE4D50"/>
    <w:rsid w:val="00EE68CC"/>
    <w:rsid w:val="00F05BB9"/>
    <w:rsid w:val="00F179C3"/>
    <w:rsid w:val="00F2013E"/>
    <w:rsid w:val="00F27FF0"/>
    <w:rsid w:val="00F3756B"/>
    <w:rsid w:val="00F454F6"/>
    <w:rsid w:val="00F477E8"/>
    <w:rsid w:val="00F60ADF"/>
    <w:rsid w:val="00F6318A"/>
    <w:rsid w:val="00F72539"/>
    <w:rsid w:val="00F73189"/>
    <w:rsid w:val="00F769E0"/>
    <w:rsid w:val="00F85543"/>
    <w:rsid w:val="00F86D89"/>
    <w:rsid w:val="00F87B79"/>
    <w:rsid w:val="00F91A9F"/>
    <w:rsid w:val="00F955D3"/>
    <w:rsid w:val="00F97D13"/>
    <w:rsid w:val="00FA003B"/>
    <w:rsid w:val="00FA5985"/>
    <w:rsid w:val="00FB7CD8"/>
    <w:rsid w:val="00FC0A72"/>
    <w:rsid w:val="00FD5FBA"/>
    <w:rsid w:val="00FE4224"/>
    <w:rsid w:val="00FE4CB6"/>
    <w:rsid w:val="00FE65BD"/>
    <w:rsid w:val="00FF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9E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D08E5"/>
    <w:rPr>
      <w:rFonts w:ascii="Century Schoolbook" w:hAnsi="Century Schoolbook"/>
      <w:sz w:val="26"/>
      <w:szCs w:val="26"/>
    </w:rPr>
  </w:style>
  <w:style w:type="paragraph" w:styleId="Heading1">
    <w:name w:val="heading 1"/>
    <w:basedOn w:val="Normal"/>
    <w:next w:val="Normal"/>
    <w:link w:val="Heading1Char"/>
    <w:uiPriority w:val="9"/>
    <w:rsid w:val="00AD08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AD08E5"/>
    <w:pPr>
      <w:keepNext/>
      <w:keepLines/>
      <w:spacing w:before="40" w:after="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AD08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D08E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D08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pacingPl">
    <w:name w:val="2 Spacing Pl"/>
    <w:uiPriority w:val="99"/>
    <w:rsid w:val="00AD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6"/>
      <w:szCs w:val="26"/>
    </w:rPr>
  </w:style>
  <w:style w:type="paragraph" w:styleId="BodyText">
    <w:name w:val="Body Text"/>
    <w:basedOn w:val="Normal"/>
    <w:link w:val="BodyTextChar"/>
    <w:uiPriority w:val="99"/>
    <w:unhideWhenUsed/>
    <w:rsid w:val="00AD08E5"/>
    <w:pPr>
      <w:spacing w:after="0" w:line="360" w:lineRule="auto"/>
      <w:ind w:firstLine="720"/>
    </w:pPr>
  </w:style>
  <w:style w:type="character" w:customStyle="1" w:styleId="BodyTextChar">
    <w:name w:val="Body Text Char"/>
    <w:basedOn w:val="DefaultParagraphFont"/>
    <w:link w:val="BodyText"/>
    <w:uiPriority w:val="99"/>
    <w:rsid w:val="00AD08E5"/>
    <w:rPr>
      <w:rFonts w:ascii="Century Schoolbook" w:hAnsi="Century Schoolbook"/>
      <w:sz w:val="26"/>
      <w:szCs w:val="26"/>
    </w:rPr>
  </w:style>
  <w:style w:type="paragraph" w:customStyle="1" w:styleId="F-BodyText">
    <w:name w:val="F-BodyText"/>
    <w:basedOn w:val="BodyText"/>
    <w:link w:val="F-BodyTextChar"/>
    <w:qFormat/>
    <w:rsid w:val="00AD08E5"/>
  </w:style>
  <w:style w:type="character" w:customStyle="1" w:styleId="F-BodyTextChar">
    <w:name w:val="F-BodyText Char"/>
    <w:basedOn w:val="BodyTextChar"/>
    <w:link w:val="F-BodyText"/>
    <w:rsid w:val="00AD08E5"/>
    <w:rPr>
      <w:rFonts w:ascii="Century Schoolbook" w:hAnsi="Century Schoolbook"/>
      <w:sz w:val="26"/>
      <w:szCs w:val="26"/>
    </w:rPr>
  </w:style>
  <w:style w:type="paragraph" w:customStyle="1" w:styleId="AftBlkQ">
    <w:name w:val="Aft_Blk_Q"/>
    <w:basedOn w:val="F-BodyText"/>
    <w:next w:val="F-BodyText"/>
    <w:link w:val="AftBlkQChar"/>
    <w:qFormat/>
    <w:rsid w:val="00AD08E5"/>
    <w:pPr>
      <w:tabs>
        <w:tab w:val="left" w:pos="720"/>
      </w:tabs>
      <w:ind w:firstLine="0"/>
    </w:pPr>
  </w:style>
  <w:style w:type="character" w:customStyle="1" w:styleId="AftBlkQChar">
    <w:name w:val="Aft_Blk_Q Char"/>
    <w:basedOn w:val="F-BodyTextChar"/>
    <w:link w:val="AftBlkQ"/>
    <w:rsid w:val="00AD08E5"/>
    <w:rPr>
      <w:rFonts w:ascii="Century Schoolbook" w:hAnsi="Century Schoolbook"/>
      <w:sz w:val="26"/>
      <w:szCs w:val="26"/>
    </w:rPr>
  </w:style>
  <w:style w:type="paragraph" w:styleId="BalloonText">
    <w:name w:val="Balloon Text"/>
    <w:basedOn w:val="Normal"/>
    <w:link w:val="BalloonTextChar"/>
    <w:uiPriority w:val="99"/>
    <w:semiHidden/>
    <w:unhideWhenUsed/>
    <w:rsid w:val="00AD08E5"/>
    <w:pPr>
      <w:spacing w:after="0" w:line="240" w:lineRule="auto"/>
    </w:pPr>
    <w:rPr>
      <w:rFonts w:ascii="Tahoma" w:hAnsi="Tahoma" w:cs="Tahoma"/>
      <w:sz w:val="16"/>
      <w:szCs w:val="16"/>
    </w:rPr>
  </w:style>
  <w:style w:type="character" w:customStyle="1" w:styleId="Heading1Char">
    <w:name w:val="Heading 1 Char"/>
    <w:basedOn w:val="DefaultParagraphFont"/>
    <w:link w:val="Heading1"/>
    <w:uiPriority w:val="9"/>
    <w:rsid w:val="00AD08E5"/>
    <w:rPr>
      <w:rFonts w:asciiTheme="majorHAnsi" w:eastAsiaTheme="majorEastAsia" w:hAnsiTheme="majorHAnsi" w:cstheme="majorBidi"/>
      <w:color w:val="365F91" w:themeColor="accent1" w:themeShade="BF"/>
      <w:sz w:val="32"/>
      <w:szCs w:val="32"/>
    </w:rPr>
  </w:style>
  <w:style w:type="character" w:customStyle="1" w:styleId="BalloonTextChar">
    <w:name w:val="Balloon Text Char"/>
    <w:basedOn w:val="DefaultParagraphFont"/>
    <w:link w:val="BalloonText"/>
    <w:uiPriority w:val="99"/>
    <w:semiHidden/>
    <w:rsid w:val="00AD08E5"/>
    <w:rPr>
      <w:rFonts w:ascii="Tahoma" w:hAnsi="Tahoma" w:cs="Tahoma"/>
      <w:sz w:val="16"/>
      <w:szCs w:val="16"/>
    </w:rPr>
  </w:style>
  <w:style w:type="paragraph" w:customStyle="1" w:styleId="BlkQ">
    <w:name w:val="Blk_Q"/>
    <w:basedOn w:val="F-BodyText"/>
    <w:next w:val="AftBlkQ"/>
    <w:link w:val="BlkQChar"/>
    <w:qFormat/>
    <w:rsid w:val="00AD08E5"/>
    <w:pPr>
      <w:tabs>
        <w:tab w:val="left" w:pos="720"/>
      </w:tabs>
      <w:spacing w:after="120" w:line="240" w:lineRule="auto"/>
      <w:ind w:left="720" w:right="720" w:firstLine="0"/>
    </w:pPr>
  </w:style>
  <w:style w:type="character" w:customStyle="1" w:styleId="BlkQChar">
    <w:name w:val="Blk_Q Char"/>
    <w:basedOn w:val="F-BodyTextChar"/>
    <w:link w:val="BlkQ"/>
    <w:rsid w:val="00AD08E5"/>
    <w:rPr>
      <w:rFonts w:ascii="Century Schoolbook" w:hAnsi="Century Schoolbook"/>
      <w:sz w:val="26"/>
      <w:szCs w:val="26"/>
    </w:rPr>
  </w:style>
  <w:style w:type="character" w:styleId="BookTitle">
    <w:name w:val="Book Title"/>
    <w:basedOn w:val="DefaultParagraphFont"/>
    <w:uiPriority w:val="33"/>
    <w:rsid w:val="00AD08E5"/>
    <w:rPr>
      <w:b/>
      <w:bCs/>
      <w:i/>
      <w:iCs/>
      <w:spacing w:val="5"/>
    </w:rPr>
  </w:style>
  <w:style w:type="character" w:styleId="CommentReference">
    <w:name w:val="annotation reference"/>
    <w:basedOn w:val="DefaultParagraphFont"/>
    <w:uiPriority w:val="99"/>
    <w:semiHidden/>
    <w:unhideWhenUsed/>
    <w:rsid w:val="00AD08E5"/>
    <w:rPr>
      <w:sz w:val="16"/>
      <w:szCs w:val="16"/>
    </w:rPr>
  </w:style>
  <w:style w:type="paragraph" w:styleId="CommentText">
    <w:name w:val="annotation text"/>
    <w:basedOn w:val="Normal"/>
    <w:link w:val="CommentTextChar"/>
    <w:uiPriority w:val="99"/>
    <w:semiHidden/>
    <w:unhideWhenUsed/>
    <w:rsid w:val="00AD08E5"/>
    <w:pPr>
      <w:spacing w:line="240" w:lineRule="auto"/>
    </w:pPr>
    <w:rPr>
      <w:sz w:val="20"/>
      <w:szCs w:val="20"/>
    </w:rPr>
  </w:style>
  <w:style w:type="character" w:customStyle="1" w:styleId="CommentTextChar">
    <w:name w:val="Comment Text Char"/>
    <w:basedOn w:val="DefaultParagraphFont"/>
    <w:link w:val="CommentText"/>
    <w:uiPriority w:val="99"/>
    <w:semiHidden/>
    <w:rsid w:val="00AD08E5"/>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AD08E5"/>
    <w:rPr>
      <w:b/>
      <w:bCs/>
    </w:rPr>
  </w:style>
  <w:style w:type="character" w:customStyle="1" w:styleId="CommentSubjectChar">
    <w:name w:val="Comment Subject Char"/>
    <w:basedOn w:val="CommentTextChar"/>
    <w:link w:val="CommentSubject"/>
    <w:uiPriority w:val="99"/>
    <w:semiHidden/>
    <w:rsid w:val="00AD08E5"/>
    <w:rPr>
      <w:rFonts w:ascii="Century Schoolbook" w:hAnsi="Century Schoolbook"/>
      <w:b/>
      <w:bCs/>
      <w:sz w:val="20"/>
      <w:szCs w:val="20"/>
    </w:rPr>
  </w:style>
  <w:style w:type="character" w:styleId="EndnoteReference">
    <w:name w:val="endnote reference"/>
    <w:basedOn w:val="DefaultParagraphFont"/>
    <w:uiPriority w:val="99"/>
    <w:semiHidden/>
    <w:unhideWhenUsed/>
    <w:rsid w:val="00AD08E5"/>
    <w:rPr>
      <w:vertAlign w:val="superscript"/>
    </w:rPr>
  </w:style>
  <w:style w:type="paragraph" w:styleId="EndnoteText">
    <w:name w:val="endnote text"/>
    <w:basedOn w:val="Normal"/>
    <w:link w:val="EndnoteTextChar"/>
    <w:uiPriority w:val="99"/>
    <w:semiHidden/>
    <w:unhideWhenUsed/>
    <w:rsid w:val="00AD08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8E5"/>
    <w:rPr>
      <w:rFonts w:ascii="Century Schoolbook" w:hAnsi="Century Schoolbook"/>
      <w:sz w:val="20"/>
      <w:szCs w:val="20"/>
    </w:rPr>
  </w:style>
  <w:style w:type="paragraph" w:styleId="Footer">
    <w:name w:val="footer"/>
    <w:basedOn w:val="Normal"/>
    <w:link w:val="FooterChar"/>
    <w:uiPriority w:val="99"/>
    <w:unhideWhenUsed/>
    <w:rsid w:val="00AD0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8E5"/>
    <w:rPr>
      <w:rFonts w:ascii="Century Schoolbook" w:hAnsi="Century Schoolbook"/>
      <w:sz w:val="26"/>
      <w:szCs w:val="26"/>
    </w:rPr>
  </w:style>
  <w:style w:type="character" w:styleId="FootnoteReference">
    <w:name w:val="footnote reference"/>
    <w:basedOn w:val="DefaultParagraphFont"/>
    <w:uiPriority w:val="99"/>
    <w:semiHidden/>
    <w:unhideWhenUsed/>
    <w:rsid w:val="00AD08E5"/>
    <w:rPr>
      <w:vertAlign w:val="superscript"/>
    </w:rPr>
  </w:style>
  <w:style w:type="paragraph" w:styleId="FootnoteText">
    <w:name w:val="footnote text"/>
    <w:basedOn w:val="Normal"/>
    <w:link w:val="FootnoteTextChar"/>
    <w:uiPriority w:val="99"/>
    <w:unhideWhenUsed/>
    <w:rsid w:val="00AD08E5"/>
    <w:pPr>
      <w:spacing w:after="0" w:line="240" w:lineRule="auto"/>
    </w:pPr>
    <w:rPr>
      <w:szCs w:val="20"/>
    </w:rPr>
  </w:style>
  <w:style w:type="character" w:customStyle="1" w:styleId="FootnoteTextChar">
    <w:name w:val="Footnote Text Char"/>
    <w:basedOn w:val="DefaultParagraphFont"/>
    <w:link w:val="FootnoteText"/>
    <w:uiPriority w:val="99"/>
    <w:rsid w:val="00AD08E5"/>
    <w:rPr>
      <w:rFonts w:ascii="Century Schoolbook" w:hAnsi="Century Schoolbook"/>
      <w:sz w:val="26"/>
      <w:szCs w:val="20"/>
    </w:rPr>
  </w:style>
  <w:style w:type="paragraph" w:customStyle="1" w:styleId="F-Section">
    <w:name w:val="F-Section"/>
    <w:basedOn w:val="F-BodyText"/>
    <w:next w:val="F-BodyText"/>
    <w:link w:val="F-SectionChar"/>
    <w:qFormat/>
    <w:rsid w:val="00AD08E5"/>
    <w:pPr>
      <w:spacing w:before="120" w:after="120"/>
      <w:ind w:firstLine="0"/>
      <w:jc w:val="center"/>
      <w:outlineLvl w:val="0"/>
    </w:pPr>
    <w:rPr>
      <w:b/>
      <w:caps/>
    </w:rPr>
  </w:style>
  <w:style w:type="character" w:customStyle="1" w:styleId="F-SectionChar">
    <w:name w:val="F-Section Char"/>
    <w:basedOn w:val="F-BodyTextChar"/>
    <w:link w:val="F-Section"/>
    <w:rsid w:val="00AD08E5"/>
    <w:rPr>
      <w:rFonts w:ascii="Century Schoolbook" w:hAnsi="Century Schoolbook"/>
      <w:b/>
      <w:caps/>
      <w:sz w:val="26"/>
      <w:szCs w:val="26"/>
    </w:rPr>
  </w:style>
  <w:style w:type="paragraph" w:customStyle="1" w:styleId="Hdg1Main">
    <w:name w:val="Hdg1 (Main)"/>
    <w:basedOn w:val="F-BodyText"/>
    <w:next w:val="F-BodyText"/>
    <w:link w:val="Hdg1MainChar"/>
    <w:qFormat/>
    <w:rsid w:val="00AD08E5"/>
    <w:pPr>
      <w:spacing w:before="120" w:after="180" w:line="240" w:lineRule="auto"/>
      <w:ind w:left="720" w:hanging="720"/>
    </w:pPr>
    <w:rPr>
      <w:b/>
    </w:rPr>
  </w:style>
  <w:style w:type="character" w:customStyle="1" w:styleId="Hdg1MainChar">
    <w:name w:val="Hdg1 (Main) Char"/>
    <w:basedOn w:val="F-BodyTextChar"/>
    <w:link w:val="Hdg1Main"/>
    <w:rsid w:val="00AD08E5"/>
    <w:rPr>
      <w:rFonts w:ascii="Century Schoolbook" w:hAnsi="Century Schoolbook"/>
      <w:b/>
      <w:sz w:val="26"/>
      <w:szCs w:val="26"/>
    </w:rPr>
  </w:style>
  <w:style w:type="paragraph" w:customStyle="1" w:styleId="Hdg2">
    <w:name w:val="Hdg2"/>
    <w:basedOn w:val="F-BodyText"/>
    <w:next w:val="F-BodyText"/>
    <w:link w:val="Hdg2Char"/>
    <w:qFormat/>
    <w:rsid w:val="00AD08E5"/>
    <w:pPr>
      <w:numPr>
        <w:numId w:val="8"/>
      </w:numPr>
      <w:spacing w:before="120" w:after="180" w:line="240" w:lineRule="auto"/>
    </w:pPr>
    <w:rPr>
      <w:b/>
    </w:rPr>
  </w:style>
  <w:style w:type="character" w:customStyle="1" w:styleId="Hdg2Char">
    <w:name w:val="Hdg2 Char"/>
    <w:basedOn w:val="F-BodyTextChar"/>
    <w:link w:val="Hdg2"/>
    <w:rsid w:val="00AD08E5"/>
    <w:rPr>
      <w:rFonts w:ascii="Century Schoolbook" w:hAnsi="Century Schoolbook"/>
      <w:b/>
      <w:sz w:val="26"/>
      <w:szCs w:val="26"/>
    </w:rPr>
  </w:style>
  <w:style w:type="paragraph" w:customStyle="1" w:styleId="Hdg3">
    <w:name w:val="Hdg3"/>
    <w:basedOn w:val="F-BodyText"/>
    <w:next w:val="F-BodyText"/>
    <w:link w:val="Hdg3Char"/>
    <w:qFormat/>
    <w:rsid w:val="00AD08E5"/>
    <w:pPr>
      <w:spacing w:before="120" w:after="180" w:line="240" w:lineRule="auto"/>
      <w:ind w:left="2160" w:hanging="720"/>
    </w:pPr>
    <w:rPr>
      <w:b/>
    </w:rPr>
  </w:style>
  <w:style w:type="character" w:customStyle="1" w:styleId="Hdg3Char">
    <w:name w:val="Hdg3 Char"/>
    <w:basedOn w:val="DefaultParagraphFont"/>
    <w:link w:val="Hdg3"/>
    <w:rsid w:val="00AD08E5"/>
    <w:rPr>
      <w:rFonts w:ascii="Century Schoolbook" w:hAnsi="Century Schoolbook"/>
      <w:b/>
      <w:sz w:val="26"/>
      <w:szCs w:val="26"/>
    </w:rPr>
  </w:style>
  <w:style w:type="paragraph" w:customStyle="1" w:styleId="Hdg4">
    <w:name w:val="Hdg4"/>
    <w:basedOn w:val="F-BodyText"/>
    <w:next w:val="F-BodyText"/>
    <w:link w:val="Hdg4Char"/>
    <w:qFormat/>
    <w:rsid w:val="00AD08E5"/>
    <w:pPr>
      <w:spacing w:before="120" w:after="180" w:line="240" w:lineRule="auto"/>
      <w:ind w:left="2880" w:hanging="720"/>
    </w:pPr>
    <w:rPr>
      <w:b/>
    </w:rPr>
  </w:style>
  <w:style w:type="character" w:customStyle="1" w:styleId="Hdg4Char">
    <w:name w:val="Hdg4 Char"/>
    <w:basedOn w:val="F-BodyTextChar"/>
    <w:link w:val="Hdg4"/>
    <w:rsid w:val="00AD08E5"/>
    <w:rPr>
      <w:rFonts w:ascii="Century Schoolbook" w:hAnsi="Century Schoolbook"/>
      <w:b/>
      <w:sz w:val="26"/>
      <w:szCs w:val="26"/>
    </w:rPr>
  </w:style>
  <w:style w:type="paragraph" w:styleId="Header">
    <w:name w:val="header"/>
    <w:basedOn w:val="Normal"/>
    <w:link w:val="HeaderChar"/>
    <w:uiPriority w:val="99"/>
    <w:unhideWhenUsed/>
    <w:rsid w:val="00AD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8E5"/>
    <w:rPr>
      <w:rFonts w:ascii="Century Schoolbook" w:hAnsi="Century Schoolbook"/>
      <w:sz w:val="26"/>
      <w:szCs w:val="26"/>
    </w:rPr>
  </w:style>
  <w:style w:type="character" w:customStyle="1" w:styleId="Heading2Char">
    <w:name w:val="Heading 2 Char"/>
    <w:basedOn w:val="DefaultParagraphFont"/>
    <w:link w:val="Heading2"/>
    <w:uiPriority w:val="9"/>
    <w:semiHidden/>
    <w:rsid w:val="00AD08E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D08E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D08E5"/>
    <w:rPr>
      <w:rFonts w:asciiTheme="majorHAnsi" w:eastAsiaTheme="majorEastAsia" w:hAnsiTheme="majorHAnsi" w:cstheme="majorBidi"/>
      <w:i/>
      <w:iCs/>
      <w:color w:val="365F91" w:themeColor="accent1" w:themeShade="BF"/>
      <w:sz w:val="26"/>
      <w:szCs w:val="26"/>
    </w:rPr>
  </w:style>
  <w:style w:type="character" w:customStyle="1" w:styleId="Heading5Char">
    <w:name w:val="Heading 5 Char"/>
    <w:basedOn w:val="DefaultParagraphFont"/>
    <w:link w:val="Heading5"/>
    <w:uiPriority w:val="9"/>
    <w:semiHidden/>
    <w:rsid w:val="00AD08E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D08E5"/>
    <w:rPr>
      <w:color w:val="0000FF" w:themeColor="hyperlink"/>
      <w:u w:val="single"/>
    </w:rPr>
  </w:style>
  <w:style w:type="paragraph" w:styleId="ListParagraph">
    <w:name w:val="List Paragraph"/>
    <w:basedOn w:val="Normal"/>
    <w:uiPriority w:val="34"/>
    <w:qFormat/>
    <w:rsid w:val="00AD08E5"/>
    <w:pPr>
      <w:ind w:left="720"/>
      <w:contextualSpacing/>
    </w:pPr>
  </w:style>
  <w:style w:type="paragraph" w:customStyle="1" w:styleId="signaturepld">
    <w:name w:val="signaturepld"/>
    <w:uiPriority w:val="99"/>
    <w:rsid w:val="00AD08E5"/>
    <w:pPr>
      <w:tabs>
        <w:tab w:val="left" w:pos="0"/>
        <w:tab w:val="left" w:pos="4032"/>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6"/>
      <w:szCs w:val="26"/>
    </w:rPr>
  </w:style>
  <w:style w:type="character" w:customStyle="1" w:styleId="SYSHYPERTEXT">
    <w:name w:val="SYS_HYPERTEXT"/>
    <w:uiPriority w:val="99"/>
    <w:rsid w:val="00AD08E5"/>
    <w:rPr>
      <w:color w:val="0000FF"/>
      <w:u w:val="single"/>
    </w:rPr>
  </w:style>
  <w:style w:type="table" w:styleId="TableGrid">
    <w:name w:val="Table Grid"/>
    <w:basedOn w:val="TableNormal"/>
    <w:uiPriority w:val="59"/>
    <w:rsid w:val="00AD08E5"/>
    <w:pPr>
      <w:spacing w:after="0" w:line="240" w:lineRule="auto"/>
    </w:pPr>
    <w:rPr>
      <w:rFonts w:ascii="Century Schoolbook" w:hAnsi="Century Schoolbook"/>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dg1Main"/>
    <w:next w:val="Normal"/>
    <w:autoRedefine/>
    <w:uiPriority w:val="39"/>
    <w:unhideWhenUsed/>
    <w:rsid w:val="00AD08E5"/>
    <w:pPr>
      <w:tabs>
        <w:tab w:val="right" w:leader="dot" w:pos="7910"/>
      </w:tabs>
      <w:spacing w:after="100" w:line="360" w:lineRule="auto"/>
    </w:pPr>
    <w:rPr>
      <w:b w:val="0"/>
    </w:rPr>
  </w:style>
  <w:style w:type="paragraph" w:styleId="TOC2">
    <w:name w:val="toc 2"/>
    <w:basedOn w:val="Normal"/>
    <w:next w:val="Normal"/>
    <w:autoRedefine/>
    <w:uiPriority w:val="39"/>
    <w:unhideWhenUsed/>
    <w:rsid w:val="00AD08E5"/>
    <w:pPr>
      <w:spacing w:after="240" w:line="240" w:lineRule="auto"/>
      <w:ind w:left="720" w:hanging="720"/>
    </w:pPr>
  </w:style>
  <w:style w:type="paragraph" w:styleId="TOC3">
    <w:name w:val="toc 3"/>
    <w:basedOn w:val="Normal"/>
    <w:next w:val="Normal"/>
    <w:autoRedefine/>
    <w:uiPriority w:val="39"/>
    <w:unhideWhenUsed/>
    <w:rsid w:val="00AD08E5"/>
    <w:pPr>
      <w:tabs>
        <w:tab w:val="left" w:pos="720"/>
        <w:tab w:val="right" w:leader="dot" w:pos="7910"/>
      </w:tabs>
      <w:spacing w:after="240" w:line="240" w:lineRule="auto"/>
      <w:ind w:left="1440" w:hanging="720"/>
    </w:pPr>
    <w:rPr>
      <w:rFonts w:eastAsiaTheme="minorEastAsia"/>
      <w:noProof/>
      <w:szCs w:val="22"/>
    </w:rPr>
  </w:style>
  <w:style w:type="paragraph" w:styleId="TOC4">
    <w:name w:val="toc 4"/>
    <w:basedOn w:val="Normal"/>
    <w:next w:val="Normal"/>
    <w:autoRedefine/>
    <w:uiPriority w:val="39"/>
    <w:unhideWhenUsed/>
    <w:rsid w:val="00AD08E5"/>
    <w:pPr>
      <w:tabs>
        <w:tab w:val="left" w:pos="1800"/>
        <w:tab w:val="right" w:leader="dot" w:pos="7910"/>
      </w:tabs>
      <w:spacing w:after="240" w:line="240" w:lineRule="auto"/>
      <w:ind w:left="1800" w:hanging="450"/>
    </w:pPr>
    <w:rPr>
      <w:rFonts w:eastAsiaTheme="minorEastAsia"/>
      <w:noProof/>
      <w:szCs w:val="22"/>
    </w:rPr>
  </w:style>
  <w:style w:type="paragraph" w:styleId="TOC5">
    <w:name w:val="toc 5"/>
    <w:basedOn w:val="Normal"/>
    <w:next w:val="Normal"/>
    <w:autoRedefine/>
    <w:uiPriority w:val="39"/>
    <w:unhideWhenUsed/>
    <w:rsid w:val="00AD08E5"/>
    <w:pPr>
      <w:tabs>
        <w:tab w:val="left" w:pos="2160"/>
        <w:tab w:val="right" w:leader="dot" w:pos="7910"/>
      </w:tabs>
      <w:spacing w:after="100" w:line="240" w:lineRule="auto"/>
      <w:ind w:left="2160" w:hanging="630"/>
    </w:pPr>
  </w:style>
  <w:style w:type="paragraph" w:styleId="TOCHeading">
    <w:name w:val="TOC Heading"/>
    <w:basedOn w:val="Heading1"/>
    <w:next w:val="Normal"/>
    <w:uiPriority w:val="39"/>
    <w:unhideWhenUsed/>
    <w:qFormat/>
    <w:rsid w:val="00AD08E5"/>
    <w:pPr>
      <w:spacing w:line="259" w:lineRule="auto"/>
      <w:outlineLvl w:val="9"/>
    </w:pPr>
  </w:style>
  <w:style w:type="character" w:styleId="UnresolvedMention">
    <w:name w:val="Unresolved Mention"/>
    <w:basedOn w:val="DefaultParagraphFont"/>
    <w:uiPriority w:val="99"/>
    <w:semiHidden/>
    <w:unhideWhenUsed/>
    <w:rsid w:val="00DB3D48"/>
    <w:rPr>
      <w:color w:val="605E5C"/>
      <w:shd w:val="clear" w:color="auto" w:fill="E1DFDD"/>
    </w:rPr>
  </w:style>
  <w:style w:type="paragraph" w:customStyle="1" w:styleId="Default">
    <w:name w:val="Default"/>
    <w:rsid w:val="00BB0DBE"/>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7272">
      <w:bodyDiv w:val="1"/>
      <w:marLeft w:val="0"/>
      <w:marRight w:val="0"/>
      <w:marTop w:val="0"/>
      <w:marBottom w:val="0"/>
      <w:divBdr>
        <w:top w:val="none" w:sz="0" w:space="0" w:color="auto"/>
        <w:left w:val="none" w:sz="0" w:space="0" w:color="auto"/>
        <w:bottom w:val="none" w:sz="0" w:space="0" w:color="auto"/>
        <w:right w:val="none" w:sz="0" w:space="0" w:color="auto"/>
      </w:divBdr>
    </w:div>
    <w:div w:id="19074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A0152C-D4AE-408F-A63D-31108FD5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2022-06-21T16:28:00Z</dcterms:created>
  <dcterms:modified xsi:type="dcterms:W3CDTF">2022-07-06T19:57:00Z</dcterms:modified>
</cp:coreProperties>
</file>