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9D60" w14:textId="77777777" w:rsidR="00BE2487" w:rsidRDefault="00B40F71" w:rsidP="008C2CF0">
      <w:pPr>
        <w:spacing w:after="0" w:line="240" w:lineRule="auto"/>
      </w:pPr>
      <w:r>
        <w:t>[</w:t>
      </w:r>
      <w:r w:rsidR="003B334B">
        <w:t>ATTORNEY NAME</w:t>
      </w:r>
    </w:p>
    <w:p w14:paraId="3B3F3561" w14:textId="77777777" w:rsidR="00BE2487" w:rsidRDefault="00BE2487" w:rsidP="008C2CF0">
      <w:pPr>
        <w:spacing w:after="0" w:line="240" w:lineRule="auto"/>
      </w:pPr>
      <w:r>
        <w:t xml:space="preserve">(Bar No. </w:t>
      </w:r>
      <w:r w:rsidR="008861E4">
        <w:t>######</w:t>
      </w:r>
      <w:r>
        <w:t>)</w:t>
      </w:r>
    </w:p>
    <w:p w14:paraId="02EFAB59" w14:textId="77777777" w:rsidR="008C2CF0" w:rsidRDefault="003B334B" w:rsidP="008C2CF0">
      <w:pPr>
        <w:spacing w:after="0" w:line="240" w:lineRule="auto"/>
      </w:pPr>
      <w:r>
        <w:t>Street Address</w:t>
      </w:r>
    </w:p>
    <w:p w14:paraId="3F8D3865" w14:textId="77777777" w:rsidR="003B334B" w:rsidRDefault="003B334B" w:rsidP="008C2CF0">
      <w:pPr>
        <w:spacing w:after="0" w:line="240" w:lineRule="auto"/>
      </w:pPr>
      <w:r>
        <w:t>City, State ZIP</w:t>
      </w:r>
    </w:p>
    <w:p w14:paraId="27B943FA" w14:textId="77777777" w:rsidR="008C2CF0" w:rsidRDefault="003B334B" w:rsidP="008C2CF0">
      <w:pPr>
        <w:spacing w:after="0" w:line="240" w:lineRule="auto"/>
      </w:pPr>
      <w:r>
        <w:t>###-###-####</w:t>
      </w:r>
    </w:p>
    <w:p w14:paraId="09718AAA" w14:textId="77777777" w:rsidR="00845577" w:rsidRDefault="003B334B" w:rsidP="00C15B72">
      <w:proofErr w:type="spellStart"/>
      <w:r>
        <w:t>email@address.email</w:t>
      </w:r>
      <w:proofErr w:type="spellEnd"/>
      <w:r w:rsidR="00B40F71">
        <w:t>]</w:t>
      </w:r>
    </w:p>
    <w:p w14:paraId="63E1621D" w14:textId="77777777" w:rsidR="008C2CF0" w:rsidRDefault="008C2CF0" w:rsidP="008C2CF0">
      <w:pPr>
        <w:spacing w:after="0" w:line="240" w:lineRule="auto"/>
      </w:pPr>
      <w:r>
        <w:t>Attorney for Appellant</w:t>
      </w:r>
    </w:p>
    <w:p w14:paraId="587DE1E1" w14:textId="77777777" w:rsidR="008C2CF0" w:rsidRDefault="008C2CF0" w:rsidP="008C2CF0">
      <w:pPr>
        <w:spacing w:after="0" w:line="240" w:lineRule="auto"/>
      </w:pPr>
    </w:p>
    <w:p w14:paraId="704F4B6D" w14:textId="77777777" w:rsidR="008C2CF0" w:rsidRDefault="008C2CF0" w:rsidP="008C2CF0">
      <w:pPr>
        <w:spacing w:after="0" w:line="240" w:lineRule="auto"/>
      </w:pPr>
    </w:p>
    <w:p w14:paraId="2D0D9ADF" w14:textId="77777777" w:rsidR="008C2CF0" w:rsidRDefault="008C2CF0" w:rsidP="009170AA">
      <w:pPr>
        <w:spacing w:after="0" w:line="240" w:lineRule="auto"/>
        <w:jc w:val="center"/>
      </w:pPr>
      <w:r w:rsidRPr="00E56AD2">
        <w:t>IN THE COURT OF APPEAL OF THE STATE OF CALIFORNIA</w:t>
      </w:r>
    </w:p>
    <w:p w14:paraId="7DFB23AA" w14:textId="77777777" w:rsidR="00E84119" w:rsidRPr="00E56AD2" w:rsidRDefault="00E84119" w:rsidP="009170AA">
      <w:pPr>
        <w:spacing w:after="0" w:line="240" w:lineRule="auto"/>
        <w:jc w:val="center"/>
      </w:pPr>
    </w:p>
    <w:p w14:paraId="26943BFA" w14:textId="77777777" w:rsidR="009A6057" w:rsidRDefault="008C2CF0" w:rsidP="009170AA">
      <w:pPr>
        <w:jc w:val="center"/>
      </w:pPr>
      <w:r w:rsidRPr="00E56AD2">
        <w:t xml:space="preserve">FIRST APPELLATE DISTRICT, </w:t>
      </w:r>
      <w:r w:rsidR="0045010E">
        <w:t>DIVISION [NUMBER]</w:t>
      </w:r>
    </w:p>
    <w:p w14:paraId="1FCDAC2E" w14:textId="68B8C136" w:rsidR="00984D62" w:rsidRDefault="00984D62" w:rsidP="00984D62">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4A0" w:firstRow="1" w:lastRow="0" w:firstColumn="1" w:lastColumn="0" w:noHBand="0" w:noVBand="1"/>
      </w:tblPr>
      <w:tblGrid>
        <w:gridCol w:w="5220"/>
        <w:gridCol w:w="3420"/>
      </w:tblGrid>
      <w:tr w:rsidR="00984D62" w14:paraId="43732E33" w14:textId="77777777" w:rsidTr="00984D62">
        <w:trPr>
          <w:cantSplit/>
        </w:trPr>
        <w:tc>
          <w:tcPr>
            <w:tcW w:w="5220" w:type="dxa"/>
            <w:tcBorders>
              <w:top w:val="single" w:sz="6" w:space="0" w:color="000000"/>
              <w:left w:val="nil"/>
              <w:bottom w:val="single" w:sz="6" w:space="0" w:color="000000"/>
              <w:right w:val="single" w:sz="6" w:space="0" w:color="000000"/>
            </w:tcBorders>
          </w:tcPr>
          <w:p w14:paraId="305329B1" w14:textId="77777777" w:rsidR="00984D62" w:rsidRDefault="00984D62">
            <w:pPr>
              <w:spacing w:after="0" w:line="240" w:lineRule="auto"/>
              <w:rPr>
                <w:rFonts w:cs="Century Schoolbook"/>
                <w:b/>
                <w:bCs/>
              </w:rPr>
            </w:pPr>
          </w:p>
          <w:p w14:paraId="017341FF" w14:textId="77777777" w:rsidR="00984D62" w:rsidRDefault="0095214D">
            <w:pPr>
              <w:spacing w:after="0" w:line="240" w:lineRule="auto"/>
              <w:rPr>
                <w:rFonts w:cs="Century Schoolbook"/>
                <w:b/>
                <w:bCs/>
              </w:rPr>
            </w:pPr>
            <w:r>
              <w:rPr>
                <w:rFonts w:cs="Century Schoolbook"/>
                <w:b/>
                <w:bCs/>
              </w:rPr>
              <w:t>THE PEOPLE OF THE STATE OF CALIFORNIA</w:t>
            </w:r>
            <w:r w:rsidR="00984D62">
              <w:rPr>
                <w:rFonts w:cs="Century Schoolbook"/>
                <w:b/>
                <w:bCs/>
              </w:rPr>
              <w:t>,</w:t>
            </w:r>
          </w:p>
          <w:p w14:paraId="3DB78D2F" w14:textId="77777777" w:rsidR="00984D62" w:rsidRDefault="00984D62">
            <w:pPr>
              <w:spacing w:after="0" w:line="240" w:lineRule="auto"/>
              <w:rPr>
                <w:rFonts w:cs="Century Schoolbook"/>
                <w:b/>
                <w:bCs/>
              </w:rPr>
            </w:pPr>
          </w:p>
          <w:p w14:paraId="45B00ABC" w14:textId="77777777" w:rsidR="00984D62" w:rsidRDefault="00984D62">
            <w:pPr>
              <w:spacing w:after="0" w:line="240" w:lineRule="auto"/>
              <w:jc w:val="both"/>
              <w:rPr>
                <w:rFonts w:cs="Century Schoolbook"/>
                <w:b/>
                <w:bCs/>
              </w:rPr>
            </w:pPr>
            <w:r>
              <w:rPr>
                <w:rFonts w:cs="Century Schoolbook"/>
                <w:b/>
                <w:bCs/>
              </w:rPr>
              <w:t xml:space="preserve">     </w:t>
            </w:r>
            <w:r>
              <w:rPr>
                <w:rFonts w:cs="Century Schoolbook"/>
              </w:rPr>
              <w:t>Plaintiff and Respondent,</w:t>
            </w:r>
          </w:p>
          <w:p w14:paraId="0D989841" w14:textId="77777777" w:rsidR="00984D62" w:rsidRDefault="00984D62">
            <w:pPr>
              <w:spacing w:after="0" w:line="240" w:lineRule="auto"/>
              <w:jc w:val="both"/>
              <w:rPr>
                <w:rFonts w:cs="Century Schoolbook"/>
                <w:b/>
                <w:bCs/>
              </w:rPr>
            </w:pPr>
          </w:p>
          <w:p w14:paraId="3215B3CE" w14:textId="77777777" w:rsidR="00984D62" w:rsidRDefault="00984D62">
            <w:pPr>
              <w:spacing w:after="0" w:line="240" w:lineRule="auto"/>
              <w:jc w:val="both"/>
              <w:rPr>
                <w:rFonts w:cs="Century Schoolbook"/>
                <w:b/>
                <w:bCs/>
              </w:rPr>
            </w:pPr>
            <w:r>
              <w:rPr>
                <w:rFonts w:cs="Century Schoolbook"/>
                <w:b/>
                <w:bCs/>
              </w:rPr>
              <w:t xml:space="preserve">     v.</w:t>
            </w:r>
          </w:p>
          <w:p w14:paraId="059FB68A" w14:textId="77777777" w:rsidR="00984D62" w:rsidRDefault="00984D62">
            <w:pPr>
              <w:spacing w:after="0" w:line="240" w:lineRule="auto"/>
              <w:jc w:val="both"/>
              <w:rPr>
                <w:rFonts w:cs="Century Schoolbook"/>
                <w:b/>
                <w:bCs/>
              </w:rPr>
            </w:pPr>
            <w:bookmarkStart w:id="0" w:name="3"/>
            <w:bookmarkEnd w:id="0"/>
          </w:p>
          <w:p w14:paraId="5B2A714C" w14:textId="77777777" w:rsidR="00984D62" w:rsidRDefault="000A3C6F">
            <w:pPr>
              <w:spacing w:after="0" w:line="240" w:lineRule="auto"/>
              <w:jc w:val="both"/>
              <w:rPr>
                <w:rFonts w:cs="Century Schoolbook"/>
                <w:b/>
                <w:bCs/>
              </w:rPr>
            </w:pPr>
            <w:r>
              <w:rPr>
                <w:rFonts w:cs="Century Schoolbook"/>
                <w:b/>
                <w:bCs/>
              </w:rPr>
              <w:t>[CLIENT NAME]</w:t>
            </w:r>
            <w:r w:rsidR="00984D62">
              <w:rPr>
                <w:rFonts w:cs="Century Schoolbook"/>
                <w:b/>
                <w:bCs/>
              </w:rPr>
              <w:t>,</w:t>
            </w:r>
          </w:p>
          <w:p w14:paraId="06494E0C" w14:textId="77777777" w:rsidR="00984D62" w:rsidRDefault="00984D62">
            <w:pPr>
              <w:spacing w:after="0" w:line="240" w:lineRule="auto"/>
              <w:jc w:val="both"/>
              <w:rPr>
                <w:rFonts w:cs="Century Schoolbook"/>
                <w:b/>
                <w:bCs/>
              </w:rPr>
            </w:pPr>
          </w:p>
          <w:p w14:paraId="4543E93E" w14:textId="77777777" w:rsidR="00984D62" w:rsidRDefault="00984D62">
            <w:pPr>
              <w:spacing w:after="0" w:line="240" w:lineRule="auto"/>
              <w:jc w:val="both"/>
              <w:rPr>
                <w:rFonts w:cs="Century Schoolbook"/>
                <w:b/>
                <w:bCs/>
              </w:rPr>
            </w:pPr>
            <w:r>
              <w:rPr>
                <w:rFonts w:cs="Century Schoolbook"/>
                <w:b/>
                <w:bCs/>
              </w:rPr>
              <w:t xml:space="preserve">     </w:t>
            </w:r>
            <w:r>
              <w:rPr>
                <w:rFonts w:cs="Century Schoolbook"/>
              </w:rPr>
              <w:t>Defendant and Appellant.</w:t>
            </w:r>
          </w:p>
          <w:p w14:paraId="5957C2EB" w14:textId="77777777" w:rsidR="00984D62" w:rsidRDefault="00984D62">
            <w:pPr>
              <w:spacing w:after="0" w:line="240" w:lineRule="auto"/>
              <w:jc w:val="both"/>
            </w:pPr>
          </w:p>
        </w:tc>
        <w:tc>
          <w:tcPr>
            <w:tcW w:w="3420" w:type="dxa"/>
            <w:tcBorders>
              <w:top w:val="nil"/>
              <w:left w:val="single" w:sz="6" w:space="0" w:color="000000"/>
              <w:bottom w:val="nil"/>
              <w:right w:val="nil"/>
            </w:tcBorders>
          </w:tcPr>
          <w:p w14:paraId="16DD9195" w14:textId="77777777" w:rsidR="00984D62" w:rsidRDefault="00984D62">
            <w:pPr>
              <w:spacing w:after="0" w:line="240" w:lineRule="auto"/>
              <w:rPr>
                <w:rFonts w:cs="Century Schoolbook"/>
                <w:b/>
                <w:bCs/>
              </w:rPr>
            </w:pPr>
          </w:p>
          <w:p w14:paraId="4D26BD4C" w14:textId="77777777" w:rsidR="00984D62" w:rsidRDefault="00984D62">
            <w:pPr>
              <w:spacing w:after="0" w:line="240" w:lineRule="auto"/>
              <w:rPr>
                <w:rFonts w:cs="Century Schoolbook"/>
                <w:b/>
                <w:bCs/>
              </w:rPr>
            </w:pPr>
            <w:bookmarkStart w:id="1" w:name="5"/>
            <w:bookmarkEnd w:id="1"/>
          </w:p>
          <w:p w14:paraId="6238E0FA" w14:textId="77777777" w:rsidR="00385C88" w:rsidRDefault="00385C88" w:rsidP="00385C88">
            <w:pPr>
              <w:spacing w:after="0" w:line="240" w:lineRule="auto"/>
              <w:ind w:left="510"/>
              <w:rPr>
                <w:rFonts w:cs="Century Schoolbook"/>
                <w:b/>
                <w:bCs/>
              </w:rPr>
            </w:pPr>
            <w:r>
              <w:rPr>
                <w:rFonts w:cs="Century Schoolbook"/>
                <w:b/>
                <w:bCs/>
              </w:rPr>
              <w:t>A</w:t>
            </w:r>
            <w:r w:rsidR="000A3C6F">
              <w:rPr>
                <w:rFonts w:cs="Century Schoolbook"/>
                <w:b/>
                <w:bCs/>
              </w:rPr>
              <w:t>######</w:t>
            </w:r>
          </w:p>
          <w:p w14:paraId="3B1BC4E4" w14:textId="77777777" w:rsidR="00385C88" w:rsidRDefault="00385C88" w:rsidP="00385C88">
            <w:pPr>
              <w:spacing w:after="0" w:line="240" w:lineRule="auto"/>
              <w:ind w:left="510"/>
              <w:rPr>
                <w:rFonts w:cs="Century Schoolbook"/>
                <w:b/>
                <w:bCs/>
              </w:rPr>
            </w:pPr>
          </w:p>
          <w:p w14:paraId="335D3226" w14:textId="77777777" w:rsidR="00385C88" w:rsidRDefault="00385C88" w:rsidP="00385C88">
            <w:pPr>
              <w:spacing w:after="0" w:line="240" w:lineRule="auto"/>
              <w:ind w:left="510"/>
              <w:rPr>
                <w:rFonts w:cs="Century Schoolbook"/>
              </w:rPr>
            </w:pPr>
            <w:r>
              <w:rPr>
                <w:rFonts w:cs="Century Schoolbook"/>
              </w:rPr>
              <w:t>(</w:t>
            </w:r>
            <w:bookmarkStart w:id="2" w:name="7"/>
            <w:bookmarkEnd w:id="2"/>
            <w:r w:rsidR="000A3C6F">
              <w:rPr>
                <w:rFonts w:cs="Century Schoolbook"/>
              </w:rPr>
              <w:t>[County]</w:t>
            </w:r>
            <w:r>
              <w:rPr>
                <w:rFonts w:cs="Century Schoolbook"/>
              </w:rPr>
              <w:t xml:space="preserve"> County</w:t>
            </w:r>
          </w:p>
          <w:p w14:paraId="1959B50C" w14:textId="77777777" w:rsidR="00385C88" w:rsidRDefault="00385C88" w:rsidP="00385C88">
            <w:pPr>
              <w:spacing w:after="0" w:line="240" w:lineRule="auto"/>
              <w:ind w:left="510"/>
              <w:rPr>
                <w:rFonts w:cs="Century Schoolbook"/>
              </w:rPr>
            </w:pPr>
            <w:r>
              <w:rPr>
                <w:rFonts w:cs="Century Schoolbook"/>
              </w:rPr>
              <w:t xml:space="preserve">Superior Court </w:t>
            </w:r>
          </w:p>
          <w:p w14:paraId="21834DA6" w14:textId="77777777" w:rsidR="00385C88" w:rsidRDefault="00385C88" w:rsidP="00385C88">
            <w:pPr>
              <w:spacing w:after="0" w:line="240" w:lineRule="auto"/>
              <w:ind w:left="510"/>
              <w:rPr>
                <w:rFonts w:cs="Century Schoolbook"/>
                <w:b/>
                <w:bCs/>
              </w:rPr>
            </w:pPr>
            <w:r>
              <w:rPr>
                <w:rFonts w:cs="Century Schoolbook"/>
              </w:rPr>
              <w:t xml:space="preserve">No. </w:t>
            </w:r>
            <w:bookmarkStart w:id="3" w:name="10"/>
            <w:bookmarkEnd w:id="3"/>
            <w:r w:rsidR="000A3C6F">
              <w:rPr>
                <w:rFonts w:cs="Century Schoolbook"/>
              </w:rPr>
              <w:t>##########</w:t>
            </w:r>
            <w:r>
              <w:rPr>
                <w:rFonts w:cs="Century Schoolbook"/>
              </w:rPr>
              <w:t xml:space="preserve">) </w:t>
            </w:r>
          </w:p>
          <w:p w14:paraId="4546AD4D" w14:textId="77777777" w:rsidR="00984D62" w:rsidRDefault="00984D62">
            <w:pPr>
              <w:spacing w:after="0" w:line="240" w:lineRule="auto"/>
              <w:jc w:val="both"/>
            </w:pPr>
          </w:p>
        </w:tc>
      </w:tr>
    </w:tbl>
    <w:p w14:paraId="34C04274" w14:textId="77777777" w:rsidR="00984D62" w:rsidRDefault="00984D62" w:rsidP="00984D62">
      <w:pPr>
        <w:spacing w:after="0" w:line="240" w:lineRule="auto"/>
        <w:rPr>
          <w:rFonts w:cs="Century Schoolbook"/>
          <w:b/>
          <w:bCs/>
        </w:rPr>
      </w:pPr>
    </w:p>
    <w:p w14:paraId="4EC23382" w14:textId="77777777" w:rsidR="001D5127" w:rsidRDefault="001D5127" w:rsidP="004544E1">
      <w:pPr>
        <w:spacing w:after="0" w:line="240" w:lineRule="auto"/>
        <w:jc w:val="center"/>
        <w:rPr>
          <w:rFonts w:cs="Century Schoolbook"/>
          <w:b/>
          <w:bCs/>
          <w:caps/>
          <w:szCs w:val="24"/>
          <w:lang w:val="en-CA"/>
        </w:rPr>
      </w:pPr>
    </w:p>
    <w:p w14:paraId="0B3ED420" w14:textId="1324303C" w:rsidR="0009086E" w:rsidRDefault="00F84A40" w:rsidP="004544E1">
      <w:pPr>
        <w:spacing w:after="0" w:line="240" w:lineRule="auto"/>
        <w:jc w:val="center"/>
        <w:rPr>
          <w:rFonts w:cs="Century Schoolbook"/>
          <w:b/>
          <w:bCs/>
          <w:caps/>
          <w:szCs w:val="24"/>
          <w:lang w:val="en-CA"/>
        </w:rPr>
      </w:pPr>
      <w:r>
        <w:rPr>
          <w:rFonts w:cs="Century Schoolbook"/>
          <w:b/>
          <w:bCs/>
          <w:caps/>
          <w:szCs w:val="24"/>
          <w:lang w:val="en-CA"/>
        </w:rPr>
        <w:t>APPLICATION</w:t>
      </w:r>
      <w:r w:rsidR="00CE6614">
        <w:rPr>
          <w:rFonts w:cs="Century Schoolbook"/>
          <w:b/>
          <w:bCs/>
          <w:caps/>
          <w:szCs w:val="24"/>
          <w:lang w:val="en-CA"/>
        </w:rPr>
        <w:t xml:space="preserve"> </w:t>
      </w:r>
      <w:r w:rsidR="000B232D">
        <w:rPr>
          <w:rFonts w:cs="Century Schoolbook"/>
          <w:b/>
          <w:bCs/>
          <w:caps/>
          <w:szCs w:val="24"/>
          <w:lang w:val="en-CA"/>
        </w:rPr>
        <w:t xml:space="preserve">TO STRIKE </w:t>
      </w:r>
      <w:r w:rsidR="000B232D">
        <w:rPr>
          <w:rFonts w:cs="Century Schoolbook"/>
          <w:b/>
          <w:bCs/>
          <w:caps/>
          <w:szCs w:val="24"/>
          <w:lang w:val="en-CA"/>
        </w:rPr>
        <w:t xml:space="preserve">APPELLANT’S BRIEF FILED IN ACCORDANCE WITH </w:t>
      </w:r>
      <w:r w:rsidR="000B232D">
        <w:rPr>
          <w:rFonts w:cs="Century Schoolbook"/>
          <w:b/>
          <w:bCs/>
          <w:i/>
          <w:caps/>
          <w:szCs w:val="24"/>
          <w:lang w:val="en-CA"/>
        </w:rPr>
        <w:t xml:space="preserve">PEOPLE V. WENDE </w:t>
      </w:r>
      <w:r w:rsidR="000B232D">
        <w:rPr>
          <w:rFonts w:cs="Century Schoolbook"/>
          <w:b/>
          <w:bCs/>
          <w:caps/>
          <w:szCs w:val="24"/>
          <w:lang w:val="en-CA"/>
        </w:rPr>
        <w:t>(1979) 25 cal.3d 436</w:t>
      </w:r>
      <w:r w:rsidR="000B232D">
        <w:rPr>
          <w:rFonts w:cs="Century Schoolbook"/>
          <w:b/>
          <w:bCs/>
          <w:caps/>
          <w:szCs w:val="24"/>
          <w:lang w:val="en-CA"/>
        </w:rPr>
        <w:t xml:space="preserve"> AND </w:t>
      </w:r>
      <w:r w:rsidR="00CE6614">
        <w:rPr>
          <w:rFonts w:cs="Century Schoolbook"/>
          <w:b/>
          <w:bCs/>
          <w:caps/>
          <w:szCs w:val="24"/>
          <w:lang w:val="en-CA"/>
        </w:rPr>
        <w:t>FOR LEAVE</w:t>
      </w:r>
      <w:r>
        <w:rPr>
          <w:rFonts w:cs="Century Schoolbook"/>
          <w:b/>
          <w:bCs/>
          <w:caps/>
          <w:szCs w:val="24"/>
          <w:lang w:val="en-CA"/>
        </w:rPr>
        <w:t xml:space="preserve"> TO </w:t>
      </w:r>
      <w:r w:rsidR="00E6730A">
        <w:rPr>
          <w:rFonts w:cs="Century Schoolbook"/>
          <w:b/>
          <w:bCs/>
          <w:caps/>
          <w:szCs w:val="24"/>
          <w:lang w:val="en-CA"/>
        </w:rPr>
        <w:t>FILE APPELLANT’S OPENING BRIEF.</w:t>
      </w:r>
    </w:p>
    <w:p w14:paraId="466D5176" w14:textId="6ADAF182" w:rsidR="007825B6" w:rsidRDefault="007825B6" w:rsidP="004544E1">
      <w:pPr>
        <w:spacing w:after="0" w:line="240" w:lineRule="auto"/>
        <w:jc w:val="center"/>
        <w:rPr>
          <w:rFonts w:cs="Century Schoolbook"/>
          <w:b/>
          <w:bCs/>
          <w:caps/>
          <w:szCs w:val="24"/>
          <w:lang w:val="en-CA"/>
        </w:rPr>
      </w:pPr>
    </w:p>
    <w:p w14:paraId="4597E3A8" w14:textId="77777777" w:rsidR="00CB0562" w:rsidRDefault="00CB0562" w:rsidP="00990B01"/>
    <w:p w14:paraId="7ABE9A70" w14:textId="295F3C45" w:rsidR="00D95D14" w:rsidRDefault="00F05BB9" w:rsidP="00990B01">
      <w:r w:rsidRPr="00990B01">
        <w:t xml:space="preserve">To </w:t>
      </w:r>
      <w:r>
        <w:t>t</w:t>
      </w:r>
      <w:r w:rsidRPr="00990B01">
        <w:t xml:space="preserve">he </w:t>
      </w:r>
      <w:r>
        <w:t xml:space="preserve">Honorable </w:t>
      </w:r>
      <w:r w:rsidRPr="00990B01">
        <w:t xml:space="preserve">Presiding Justice </w:t>
      </w:r>
      <w:r>
        <w:t>and Associate Justices o</w:t>
      </w:r>
      <w:r w:rsidRPr="00990B01">
        <w:t xml:space="preserve">f </w:t>
      </w:r>
      <w:r>
        <w:t xml:space="preserve">the California Court of Appeal, First Appellate District, </w:t>
      </w:r>
      <w:r w:rsidRPr="00990B01">
        <w:t xml:space="preserve">Division </w:t>
      </w:r>
      <w:r w:rsidR="00C81CBB">
        <w:t>[Number]</w:t>
      </w:r>
      <w:r w:rsidR="00990B01" w:rsidRPr="00990B01">
        <w:t>:</w:t>
      </w:r>
    </w:p>
    <w:p w14:paraId="48AF9E83" w14:textId="13247FDB" w:rsidR="000B232D" w:rsidRDefault="00ED7CB9" w:rsidP="00F84A40">
      <w:pPr>
        <w:pStyle w:val="F-BodyText"/>
        <w:sectPr w:rsidR="000B232D" w:rsidSect="00D95D14">
          <w:footerReference w:type="default" r:id="rId9"/>
          <w:footnotePr>
            <w:numFmt w:val="chicago"/>
          </w:footnotePr>
          <w:type w:val="continuous"/>
          <w:pgSz w:w="12240" w:h="15840"/>
          <w:pgMar w:top="1440" w:right="2160" w:bottom="1440" w:left="2160" w:header="720" w:footer="720" w:gutter="0"/>
          <w:cols w:space="720"/>
          <w:docGrid w:linePitch="360"/>
        </w:sectPr>
      </w:pPr>
      <w:r>
        <w:lastRenderedPageBreak/>
        <w:t xml:space="preserve">Pursuant to California Rules of Court, </w:t>
      </w:r>
      <w:r>
        <w:t>rule</w:t>
      </w:r>
      <w:r w:rsidR="000B232D">
        <w:t>s</w:t>
      </w:r>
      <w:r>
        <w:t xml:space="preserve"> </w:t>
      </w:r>
      <w:r w:rsidR="000B232D">
        <w:t xml:space="preserve">8.360(a) and </w:t>
      </w:r>
      <w:r>
        <w:t>8.200(a)(4</w:t>
      </w:r>
      <w:r w:rsidR="000B232D">
        <w:t>),</w:t>
      </w:r>
      <w:r w:rsidR="000B232D">
        <w:rPr>
          <w:rStyle w:val="FootnoteReference"/>
        </w:rPr>
        <w:footnoteReference w:id="1"/>
      </w:r>
      <w:r w:rsidR="000B232D">
        <w:t xml:space="preserve"> appellant [Client Name], through counsel, requests leave to file the attached opening brief and to strike the brief that was filed in accordance </w:t>
      </w:r>
      <w:r w:rsidR="000B232D" w:rsidRPr="000B232D">
        <w:t xml:space="preserve">with procedures outlined in </w:t>
      </w:r>
      <w:r w:rsidR="000B232D" w:rsidRPr="000F6F35">
        <w:rPr>
          <w:i/>
        </w:rPr>
        <w:t>People v. Wende</w:t>
      </w:r>
      <w:r w:rsidR="000B232D" w:rsidRPr="000B232D">
        <w:t xml:space="preserve"> (1979) 25 Cal.3d 436, on [Date].</w:t>
      </w:r>
    </w:p>
    <w:p w14:paraId="5A66387A" w14:textId="77777777" w:rsidR="00433E5A" w:rsidRDefault="00433E5A" w:rsidP="00F84A40">
      <w:pPr>
        <w:pStyle w:val="F-BodyText"/>
      </w:pPr>
    </w:p>
    <w:p w14:paraId="1E917943" w14:textId="6B6284E4" w:rsidR="00433E5A" w:rsidRPr="00925CF3" w:rsidRDefault="00433E5A" w:rsidP="00F84A40">
      <w:pPr>
        <w:pStyle w:val="F-BodyText"/>
        <w:rPr>
          <w:b/>
          <w:i/>
        </w:rPr>
      </w:pPr>
      <w:r w:rsidRPr="00925CF3">
        <w:rPr>
          <w:b/>
          <w:i/>
        </w:rPr>
        <w:t>Briefly explain reasons for filing the application.  For example:</w:t>
      </w:r>
    </w:p>
    <w:p w14:paraId="4DE5CA1E" w14:textId="3D9102DC" w:rsidR="00F84A40" w:rsidRPr="00D720D5" w:rsidRDefault="00925CF3" w:rsidP="007825B6">
      <w:pPr>
        <w:pStyle w:val="F-BodyText"/>
      </w:pPr>
      <w:r>
        <w:t>[</w:t>
      </w:r>
      <w:r w:rsidR="00F84A40" w:rsidRPr="00D720D5">
        <w:t xml:space="preserve">Appellate counsel makes this application </w:t>
      </w:r>
      <w:r w:rsidR="00D720D5" w:rsidRPr="00D720D5">
        <w:t xml:space="preserve">based on the passage of new legislation that applies retroactively to </w:t>
      </w:r>
      <w:r w:rsidR="00023D8B">
        <w:t>the</w:t>
      </w:r>
      <w:r w:rsidR="00D720D5" w:rsidRPr="00D720D5">
        <w:t xml:space="preserve"> case, as further set forth in the attached Declaration of Counsel.] </w:t>
      </w:r>
    </w:p>
    <w:p w14:paraId="0387C562" w14:textId="77777777" w:rsidR="00433E5A" w:rsidRPr="007825B6" w:rsidRDefault="00433E5A" w:rsidP="007825B6">
      <w:pPr>
        <w:pStyle w:val="F-BodyText"/>
      </w:pPr>
    </w:p>
    <w:p w14:paraId="2DCC0395" w14:textId="40CACAD1" w:rsidR="007825B6" w:rsidRDefault="007825B6" w:rsidP="007825B6">
      <w:pPr>
        <w:autoSpaceDE w:val="0"/>
        <w:autoSpaceDN w:val="0"/>
        <w:adjustRightInd w:val="0"/>
        <w:spacing w:after="0" w:line="360" w:lineRule="auto"/>
        <w:ind w:firstLine="720"/>
      </w:pPr>
      <w:r w:rsidRPr="00DF42F8">
        <w:rPr>
          <w:rFonts w:cs="TimesNewRomanPSMT"/>
        </w:rPr>
        <w:t xml:space="preserve">Appellant seeks </w:t>
      </w:r>
      <w:r w:rsidR="00C90FAC">
        <w:rPr>
          <w:rFonts w:cs="TimesNewRomanPSMT"/>
        </w:rPr>
        <w:t xml:space="preserve">leave </w:t>
      </w:r>
      <w:r w:rsidRPr="00DF42F8">
        <w:rPr>
          <w:rFonts w:cs="TimesNewRomanPSMT"/>
        </w:rPr>
        <w:t xml:space="preserve">to file </w:t>
      </w:r>
      <w:r>
        <w:rPr>
          <w:rFonts w:cs="TimesNewRomanPSMT"/>
        </w:rPr>
        <w:t xml:space="preserve">the attached </w:t>
      </w:r>
      <w:r w:rsidRPr="00DF42F8">
        <w:rPr>
          <w:rFonts w:cs="TimesNewRomanPSMT"/>
        </w:rPr>
        <w:t>opening brief in</w:t>
      </w:r>
      <w:r>
        <w:rPr>
          <w:rFonts w:cs="TimesNewRomanPSMT"/>
        </w:rPr>
        <w:t xml:space="preserve"> </w:t>
      </w:r>
      <w:r w:rsidRPr="00DF42F8">
        <w:rPr>
          <w:rFonts w:cs="TimesNewRomanPSMT"/>
        </w:rPr>
        <w:t>order to fully present and preserve all meritorious issues impacting</w:t>
      </w:r>
      <w:r>
        <w:rPr>
          <w:rFonts w:cs="TimesNewRomanPSMT"/>
        </w:rPr>
        <w:t xml:space="preserve"> </w:t>
      </w:r>
      <w:r w:rsidRPr="00DF42F8">
        <w:rPr>
          <w:rFonts w:cs="TimesNewRomanPSMT"/>
        </w:rPr>
        <w:t xml:space="preserve">appellant’s rights to a full and fair hearing and presentation of </w:t>
      </w:r>
      <w:r w:rsidR="00CB5738">
        <w:rPr>
          <w:rFonts w:cs="TimesNewRomanPSMT"/>
        </w:rPr>
        <w:t xml:space="preserve">a </w:t>
      </w:r>
      <w:r w:rsidRPr="00DF42F8">
        <w:rPr>
          <w:rFonts w:cs="TimesNewRomanPSMT"/>
        </w:rPr>
        <w:t>defense</w:t>
      </w:r>
      <w:r>
        <w:rPr>
          <w:rFonts w:cs="TimesNewRomanPSMT"/>
        </w:rPr>
        <w:t xml:space="preserve"> </w:t>
      </w:r>
      <w:r w:rsidRPr="00DF42F8">
        <w:rPr>
          <w:rFonts w:cs="TimesNewRomanPSMT"/>
        </w:rPr>
        <w:t>under the State and Federal Constitutions (art. I, § 15; U.S. Const.,</w:t>
      </w:r>
      <w:r w:rsidR="00A2109A">
        <w:rPr>
          <w:rFonts w:cs="TimesNewRomanPSMT"/>
        </w:rPr>
        <w:t xml:space="preserve"> 6th &amp; 14th</w:t>
      </w:r>
      <w:r w:rsidR="00A2109A">
        <w:rPr>
          <w:rFonts w:cs="TimesNewRomanPSMT"/>
          <w:sz w:val="17"/>
          <w:szCs w:val="17"/>
        </w:rPr>
        <w:t xml:space="preserve"> </w:t>
      </w:r>
      <w:r w:rsidRPr="00CB0562">
        <w:rPr>
          <w:rFonts w:cs="TimesNewRomanPSMT"/>
        </w:rPr>
        <w:t>Amends</w:t>
      </w:r>
      <w:r w:rsidR="00CB0562">
        <w:rPr>
          <w:rFonts w:cs="TimesNewRomanPSMT"/>
        </w:rPr>
        <w:t>).  (</w:t>
      </w:r>
      <w:r w:rsidRPr="00CB0562">
        <w:rPr>
          <w:rFonts w:cs="TimesNewRomanPS-ItalicMT"/>
          <w:i/>
          <w:iCs/>
        </w:rPr>
        <w:t xml:space="preserve">In re Banks </w:t>
      </w:r>
      <w:r w:rsidRPr="00CB0562">
        <w:rPr>
          <w:rFonts w:cs="TimesNewRomanPSMT"/>
        </w:rPr>
        <w:t xml:space="preserve">(1971) 4 Cal.3d 337; </w:t>
      </w:r>
      <w:r w:rsidRPr="00CB0562">
        <w:rPr>
          <w:rFonts w:cs="TimesNewRomanPS-ItalicMT"/>
          <w:i/>
          <w:iCs/>
        </w:rPr>
        <w:t xml:space="preserve">In re Smith </w:t>
      </w:r>
      <w:r w:rsidRPr="00CB0562">
        <w:rPr>
          <w:rFonts w:cs="TimesNewRomanPSMT"/>
        </w:rPr>
        <w:t>(1970) 3 Cal.3d 192</w:t>
      </w:r>
      <w:r>
        <w:rPr>
          <w:rFonts w:cs="TimesNewRomanPSMT"/>
        </w:rPr>
        <w:t xml:space="preserve"> </w:t>
      </w:r>
      <w:r w:rsidRPr="00CB0562">
        <w:rPr>
          <w:rFonts w:cs="TimesNewRomanPSMT"/>
        </w:rPr>
        <w:t>[reversal for ineffective assistance of appellate counsel].)</w:t>
      </w:r>
      <w:r w:rsidR="00F84A40" w:rsidRPr="007825B6">
        <w:t xml:space="preserve"> </w:t>
      </w:r>
      <w:r w:rsidR="00CB0562">
        <w:t xml:space="preserve"> </w:t>
      </w:r>
      <w:r w:rsidRPr="007825B6">
        <w:t xml:space="preserve">Accordingly, appellant requests </w:t>
      </w:r>
      <w:r w:rsidR="00C62CE9">
        <w:t xml:space="preserve">leave to file a substantive opening brief and for the </w:t>
      </w:r>
      <w:r w:rsidR="00FB6646">
        <w:t>C</w:t>
      </w:r>
      <w:r w:rsidR="00C62CE9">
        <w:t>ourt to s</w:t>
      </w:r>
      <w:r w:rsidRPr="007825B6">
        <w:t xml:space="preserve">trike the </w:t>
      </w:r>
      <w:r w:rsidR="00C62CE9" w:rsidRPr="00CB0562">
        <w:rPr>
          <w:i/>
        </w:rPr>
        <w:t>Wende</w:t>
      </w:r>
      <w:r w:rsidR="00C62CE9">
        <w:t xml:space="preserve"> </w:t>
      </w:r>
      <w:r w:rsidRPr="007825B6">
        <w:t>brief</w:t>
      </w:r>
      <w:r w:rsidR="00C62CE9">
        <w:t>.</w:t>
      </w:r>
    </w:p>
    <w:p w14:paraId="0AABE3F9" w14:textId="4F678378" w:rsidR="00C32437" w:rsidRPr="00FB6646" w:rsidRDefault="005A5B2B" w:rsidP="00FB6646">
      <w:pPr>
        <w:autoSpaceDE w:val="0"/>
        <w:autoSpaceDN w:val="0"/>
        <w:adjustRightInd w:val="0"/>
        <w:spacing w:after="0" w:line="360" w:lineRule="auto"/>
        <w:ind w:firstLine="720"/>
        <w:rPr>
          <w:rFonts w:ascii="CenturySchoolbook" w:hAnsi="CenturySchoolbook" w:cs="CenturySchoolbook"/>
        </w:rPr>
      </w:pPr>
      <w:r w:rsidRPr="007825B6">
        <w:lastRenderedPageBreak/>
        <w:t xml:space="preserve">This </w:t>
      </w:r>
      <w:r w:rsidR="00F84A40" w:rsidRPr="007825B6">
        <w:t>application</w:t>
      </w:r>
      <w:r w:rsidRPr="007825B6">
        <w:t xml:space="preserve"> </w:t>
      </w:r>
      <w:r w:rsidR="009249D3" w:rsidRPr="007825B6">
        <w:t>is based on appellant’s state and federal</w:t>
      </w:r>
      <w:r w:rsidR="009249D3" w:rsidRPr="00881333">
        <w:t xml:space="preserve"> constitutional rights to due process and effective assistance of counsel on appeal and on </w:t>
      </w:r>
      <w:r w:rsidRPr="00881333">
        <w:t xml:space="preserve">the </w:t>
      </w:r>
      <w:r w:rsidR="00F84A40" w:rsidRPr="00881333">
        <w:t>attached</w:t>
      </w:r>
      <w:r w:rsidR="00F84A40">
        <w:t xml:space="preserve"> declaration of counsel</w:t>
      </w:r>
      <w:r w:rsidRPr="005A5B2B">
        <w:t>.</w:t>
      </w:r>
    </w:p>
    <w:p w14:paraId="7F5570BD" w14:textId="77777777" w:rsidR="00433E5A" w:rsidRDefault="00433E5A" w:rsidP="00F84A40">
      <w:pPr>
        <w:pStyle w:val="F-BodyText"/>
      </w:pPr>
    </w:p>
    <w:p w14:paraId="399D448C" w14:textId="77777777" w:rsidR="005A5B2B" w:rsidRDefault="005A5B2B" w:rsidP="00990B01">
      <w:pPr>
        <w:spacing w:after="0" w:line="240" w:lineRule="auto"/>
        <w:rPr>
          <w:b/>
        </w:rPr>
      </w:pPr>
    </w:p>
    <w:p w14:paraId="61908EA9" w14:textId="77777777" w:rsidR="007925E8" w:rsidRDefault="007925E8" w:rsidP="00B40F71">
      <w:pPr>
        <w:spacing w:after="0" w:line="240" w:lineRule="auto"/>
      </w:pPr>
    </w:p>
    <w:p w14:paraId="615B7E6E" w14:textId="180A634F" w:rsidR="00E27E8B" w:rsidRDefault="00990B01" w:rsidP="00B40F71">
      <w:pPr>
        <w:spacing w:after="0" w:line="240" w:lineRule="auto"/>
      </w:pPr>
      <w:r>
        <w:t xml:space="preserve">Dated: </w:t>
      </w:r>
      <w:r w:rsidR="00C81CBB">
        <w:t>[Month Day, Year]</w:t>
      </w:r>
      <w:r>
        <w:tab/>
      </w:r>
      <w:r>
        <w:tab/>
        <w:t>Respectfully submitted,</w:t>
      </w:r>
    </w:p>
    <w:p w14:paraId="0E0E3E6C" w14:textId="77777777" w:rsidR="00990B01" w:rsidRDefault="00990B01" w:rsidP="00990B01">
      <w:pPr>
        <w:spacing w:after="0" w:line="240" w:lineRule="auto"/>
      </w:pPr>
      <w:r>
        <w:tab/>
      </w:r>
    </w:p>
    <w:p w14:paraId="537D5D65" w14:textId="77777777" w:rsidR="00990B01" w:rsidRPr="00990B01" w:rsidRDefault="00990B01" w:rsidP="00990B01">
      <w:pPr>
        <w:spacing w:after="0" w:line="240" w:lineRule="auto"/>
        <w:rPr>
          <w:rFonts w:ascii="Rage Italic" w:hAnsi="Rage Italic"/>
          <w:sz w:val="36"/>
          <w:szCs w:val="36"/>
        </w:rPr>
      </w:pPr>
      <w:r>
        <w:tab/>
      </w:r>
      <w:r>
        <w:tab/>
      </w:r>
      <w:r>
        <w:tab/>
      </w:r>
      <w:r>
        <w:tab/>
      </w:r>
      <w:r>
        <w:tab/>
      </w:r>
      <w:r>
        <w:tab/>
      </w:r>
      <w:r w:rsidRPr="00990B01">
        <w:rPr>
          <w:rFonts w:ascii="Rage Italic" w:hAnsi="Rage Italic"/>
          <w:sz w:val="36"/>
          <w:szCs w:val="36"/>
        </w:rPr>
        <w:t xml:space="preserve">/s/ </w:t>
      </w:r>
      <w:r w:rsidR="00C17ACA">
        <w:rPr>
          <w:rFonts w:ascii="Rage Italic" w:hAnsi="Rage Italic"/>
          <w:sz w:val="36"/>
          <w:szCs w:val="36"/>
        </w:rPr>
        <w:t>Attorney Name</w:t>
      </w:r>
      <w:r w:rsidRPr="00990B01">
        <w:rPr>
          <w:rFonts w:ascii="Rage Italic" w:hAnsi="Rage Italic"/>
          <w:sz w:val="36"/>
          <w:szCs w:val="36"/>
        </w:rPr>
        <w:t xml:space="preserve">            </w:t>
      </w:r>
    </w:p>
    <w:p w14:paraId="0B74D352" w14:textId="77777777" w:rsidR="00990B01" w:rsidRDefault="00990B01" w:rsidP="00990B01">
      <w:pPr>
        <w:spacing w:after="0" w:line="240" w:lineRule="auto"/>
      </w:pPr>
      <w:r>
        <w:tab/>
      </w:r>
      <w:r>
        <w:tab/>
      </w:r>
      <w:r>
        <w:tab/>
      </w:r>
      <w:r>
        <w:tab/>
      </w:r>
      <w:r>
        <w:tab/>
      </w:r>
      <w:r>
        <w:tab/>
      </w:r>
      <w:r w:rsidR="00C81CBB">
        <w:t>[</w:t>
      </w:r>
      <w:r w:rsidR="00B40F71">
        <w:t>ATTORNEY NAME</w:t>
      </w:r>
      <w:r w:rsidR="00C81CBB">
        <w:t>]</w:t>
      </w:r>
    </w:p>
    <w:p w14:paraId="1BDBAC49" w14:textId="77777777" w:rsidR="00990B01" w:rsidRDefault="00990B01" w:rsidP="00990B01">
      <w:pPr>
        <w:spacing w:after="0" w:line="240" w:lineRule="auto"/>
      </w:pPr>
    </w:p>
    <w:p w14:paraId="556D2889" w14:textId="77777777" w:rsidR="00EC6926" w:rsidRDefault="00990B01" w:rsidP="00990B01">
      <w:pPr>
        <w:spacing w:after="0" w:line="240" w:lineRule="auto"/>
      </w:pPr>
      <w:r>
        <w:tab/>
      </w:r>
      <w:r>
        <w:tab/>
      </w:r>
      <w:r>
        <w:tab/>
      </w:r>
      <w:r>
        <w:tab/>
      </w:r>
      <w:r>
        <w:tab/>
      </w:r>
      <w:r>
        <w:tab/>
        <w:t>Attorney for Appellant</w:t>
      </w:r>
    </w:p>
    <w:p w14:paraId="59355197" w14:textId="01FE0D18" w:rsidR="007F5C5A" w:rsidRDefault="00EC6926" w:rsidP="00023D8B">
      <w:pPr>
        <w:pStyle w:val="F-Section"/>
        <w:jc w:val="left"/>
      </w:pPr>
      <w:r>
        <w:br w:type="page"/>
      </w:r>
    </w:p>
    <w:p w14:paraId="2D8C1458" w14:textId="2E5BC042" w:rsidR="00CB0562" w:rsidRDefault="00CB0562" w:rsidP="007F5C5A">
      <w:pPr>
        <w:pStyle w:val="F-Section"/>
      </w:pPr>
      <w:r>
        <w:lastRenderedPageBreak/>
        <w:t>DECLARATION OF [ATTORNEY’S NAME]</w:t>
      </w:r>
    </w:p>
    <w:p w14:paraId="10EB7E45" w14:textId="77777777" w:rsidR="00C95927" w:rsidRPr="00C95927" w:rsidRDefault="00C95927" w:rsidP="00C95927">
      <w:pPr>
        <w:pStyle w:val="F-BodyText"/>
      </w:pPr>
      <w:bookmarkStart w:id="4" w:name="_GoBack"/>
      <w:bookmarkEnd w:id="4"/>
    </w:p>
    <w:p w14:paraId="3C0BF419" w14:textId="78E2A922" w:rsidR="00F02CF8" w:rsidRDefault="00AF050D" w:rsidP="00F02CF8">
      <w:pPr>
        <w:pStyle w:val="F-BodyText"/>
        <w:numPr>
          <w:ilvl w:val="0"/>
          <w:numId w:val="16"/>
        </w:numPr>
        <w:ind w:left="0" w:firstLine="720"/>
      </w:pPr>
      <w:r>
        <w:t xml:space="preserve">On </w:t>
      </w:r>
      <w:r w:rsidR="00C95927">
        <w:t>[Date]</w:t>
      </w:r>
      <w:r>
        <w:t xml:space="preserve">, I was appointed to represent appellant [Client Name] on appeal. </w:t>
      </w:r>
    </w:p>
    <w:p w14:paraId="75A90E8F" w14:textId="273E717E" w:rsidR="00F02CF8" w:rsidRDefault="009A2D39" w:rsidP="00F02CF8">
      <w:pPr>
        <w:pStyle w:val="F-BodyText"/>
        <w:numPr>
          <w:ilvl w:val="0"/>
          <w:numId w:val="16"/>
        </w:numPr>
        <w:ind w:left="0" w:firstLine="720"/>
      </w:pPr>
      <w:r w:rsidRPr="00F02CF8">
        <w:t xml:space="preserve">On </w:t>
      </w:r>
      <w:r w:rsidR="00C95927">
        <w:t>[Date]</w:t>
      </w:r>
      <w:r w:rsidRPr="00F02CF8">
        <w:t>, appellant was found guilty of one felony</w:t>
      </w:r>
      <w:r w:rsidR="00C62463" w:rsidRPr="00F02CF8">
        <w:t xml:space="preserve"> </w:t>
      </w:r>
      <w:r w:rsidRPr="00F02CF8">
        <w:t xml:space="preserve">violation of </w:t>
      </w:r>
      <w:r w:rsidR="00A42341" w:rsidRPr="00F02CF8">
        <w:t>mayhem (</w:t>
      </w:r>
      <w:r w:rsidR="00F02CF8" w:rsidRPr="00F02CF8">
        <w:t xml:space="preserve">Pen. Code, </w:t>
      </w:r>
      <w:r w:rsidR="00A42341" w:rsidRPr="00F02CF8">
        <w:t xml:space="preserve">§ 203) and one felony violation of assault with a deadly weapon </w:t>
      </w:r>
      <w:r w:rsidR="00F02CF8" w:rsidRPr="00F02CF8">
        <w:t xml:space="preserve">(Pen. Code, § 245, </w:t>
      </w:r>
      <w:proofErr w:type="spellStart"/>
      <w:r w:rsidR="00F02CF8" w:rsidRPr="00F02CF8">
        <w:t>subd</w:t>
      </w:r>
      <w:proofErr w:type="spellEnd"/>
      <w:r w:rsidR="00F02CF8" w:rsidRPr="00F02CF8">
        <w:t>. (a)(1)</w:t>
      </w:r>
      <w:r w:rsidRPr="00F02CF8">
        <w:t xml:space="preserve">. </w:t>
      </w:r>
      <w:r w:rsidR="00A42341" w:rsidRPr="00F02CF8">
        <w:t xml:space="preserve"> Appellant </w:t>
      </w:r>
      <w:r w:rsidRPr="00F02CF8">
        <w:t xml:space="preserve">was sentenced to four years </w:t>
      </w:r>
      <w:r w:rsidR="00A42341" w:rsidRPr="00F02CF8">
        <w:t>in state prison, the middle term for mayhem</w:t>
      </w:r>
      <w:r w:rsidRPr="00F02CF8">
        <w:t>. The</w:t>
      </w:r>
      <w:r w:rsidR="00C62463" w:rsidRPr="00F02CF8">
        <w:t xml:space="preserve"> </w:t>
      </w:r>
      <w:r w:rsidRPr="00F02CF8">
        <w:t xml:space="preserve">trial court </w:t>
      </w:r>
      <w:r w:rsidR="00A42341" w:rsidRPr="00F02CF8">
        <w:t xml:space="preserve">stayed punishment on the assault </w:t>
      </w:r>
      <w:r w:rsidR="00F02CF8">
        <w:t>conviction</w:t>
      </w:r>
      <w:r w:rsidR="00A42341" w:rsidRPr="00F02CF8">
        <w:t xml:space="preserve"> pursuant to Penal Code section 654.</w:t>
      </w:r>
      <w:r w:rsidR="00065F17">
        <w:t xml:space="preserve"> </w:t>
      </w:r>
      <w:r w:rsidR="00A42341" w:rsidRPr="00F02CF8">
        <w:t xml:space="preserve"> </w:t>
      </w:r>
      <w:r w:rsidRPr="00F02CF8">
        <w:t xml:space="preserve">(RT 3006; CT 126-127, 131.) </w:t>
      </w:r>
      <w:r w:rsidR="00C62463" w:rsidRPr="00F02CF8">
        <w:t xml:space="preserve"> </w:t>
      </w:r>
    </w:p>
    <w:p w14:paraId="32F129F0" w14:textId="124E8334" w:rsidR="00F02CF8" w:rsidRDefault="009A2D39" w:rsidP="00F02CF8">
      <w:pPr>
        <w:pStyle w:val="F-BodyText"/>
        <w:numPr>
          <w:ilvl w:val="0"/>
          <w:numId w:val="16"/>
        </w:numPr>
        <w:ind w:left="0" w:firstLine="720"/>
      </w:pPr>
      <w:r w:rsidRPr="00C62463">
        <w:t xml:space="preserve">On </w:t>
      </w:r>
      <w:r w:rsidR="00C95927">
        <w:t>[Date]</w:t>
      </w:r>
      <w:r w:rsidRPr="00C62463">
        <w:t>, I filed appellant’s opening brief</w:t>
      </w:r>
      <w:r w:rsidR="00C62463" w:rsidRPr="00C62463">
        <w:t xml:space="preserve"> </w:t>
      </w:r>
      <w:r w:rsidR="00AF0D0E">
        <w:t xml:space="preserve">pursuant to </w:t>
      </w:r>
      <w:r w:rsidR="00AF0D0E" w:rsidRPr="000B232D">
        <w:rPr>
          <w:i/>
        </w:rPr>
        <w:t>People v. Wende</w:t>
      </w:r>
      <w:r w:rsidR="00AF0D0E" w:rsidRPr="00AF0D0E">
        <w:t xml:space="preserve"> (1979) 25 Cal.3d 436</w:t>
      </w:r>
      <w:r w:rsidR="00AF0D0E">
        <w:t xml:space="preserve"> </w:t>
      </w:r>
      <w:r w:rsidR="00AF0D0E" w:rsidRPr="00C62463">
        <w:t>(</w:t>
      </w:r>
      <w:r w:rsidR="00AF0D0E" w:rsidRPr="00F02CF8">
        <w:rPr>
          <w:i/>
        </w:rPr>
        <w:t>Wende</w:t>
      </w:r>
      <w:r w:rsidR="00AF0D0E" w:rsidRPr="00C62463">
        <w:t xml:space="preserve"> brief)</w:t>
      </w:r>
      <w:r w:rsidR="00AF0D0E">
        <w:t xml:space="preserve"> </w:t>
      </w:r>
      <w:r w:rsidR="00C62463" w:rsidRPr="00C62463">
        <w:t>in which I informed the Court I had found no meritorious issues to raise on appeal and requested the Court conduct an independent review of the record.</w:t>
      </w:r>
    </w:p>
    <w:p w14:paraId="0E76C63E" w14:textId="77777777" w:rsidR="00F02CF8" w:rsidRDefault="00AF050D" w:rsidP="00F02CF8">
      <w:pPr>
        <w:pStyle w:val="F-BodyText"/>
        <w:numPr>
          <w:ilvl w:val="0"/>
          <w:numId w:val="16"/>
        </w:numPr>
        <w:ind w:left="0" w:firstLine="720"/>
      </w:pPr>
      <w:r>
        <w:t xml:space="preserve">On October </w:t>
      </w:r>
      <w:r w:rsidR="00A42341">
        <w:t>1</w:t>
      </w:r>
      <w:r>
        <w:t xml:space="preserve">, 2021, the Governor signed Assembly Bill 518, which amended Penal Code section 654 to give the trial court discretion to choose the appropriate statutory provision under which to sentence a defendant where the defendant was convicted of multiple offenses based on a single act or course of conduct.  </w:t>
      </w:r>
    </w:p>
    <w:p w14:paraId="723A6791" w14:textId="289AB14E" w:rsidR="00F02CF8" w:rsidRDefault="00AF050D" w:rsidP="00041E85">
      <w:pPr>
        <w:pStyle w:val="F-BodyText"/>
        <w:numPr>
          <w:ilvl w:val="0"/>
          <w:numId w:val="16"/>
        </w:numPr>
        <w:ind w:left="0" w:firstLine="720"/>
      </w:pPr>
      <w:r>
        <w:t>Under the version of section 654 in effect at the time of appellant’s sentencing, the trial court was required to sentence him under the provision that provided for the longest potential term of imprisonment.</w:t>
      </w:r>
      <w:r w:rsidR="00F02CF8">
        <w:t xml:space="preserve">  </w:t>
      </w:r>
      <w:r w:rsidR="00041E85">
        <w:t xml:space="preserve">The trial court was thus required to </w:t>
      </w:r>
      <w:r w:rsidR="00041E85">
        <w:lastRenderedPageBreak/>
        <w:t>sentence appellant under the provision for mayhem rather than assault with a deadly weapon.  (See</w:t>
      </w:r>
      <w:r w:rsidR="00065F17">
        <w:t xml:space="preserve"> Pen. Code,</w:t>
      </w:r>
      <w:r w:rsidR="00041E85">
        <w:t xml:space="preserve"> §§ 204, 245, </w:t>
      </w:r>
      <w:proofErr w:type="spellStart"/>
      <w:r w:rsidR="00041E85">
        <w:t>subd</w:t>
      </w:r>
      <w:proofErr w:type="spellEnd"/>
      <w:r w:rsidR="00041E85">
        <w:t>. (a)(1).)</w:t>
      </w:r>
    </w:p>
    <w:p w14:paraId="741A6477" w14:textId="77777777" w:rsidR="00C95927" w:rsidRDefault="009A2D39" w:rsidP="00C95927">
      <w:pPr>
        <w:pStyle w:val="F-BodyText"/>
        <w:numPr>
          <w:ilvl w:val="0"/>
          <w:numId w:val="16"/>
        </w:numPr>
        <w:ind w:left="0" w:firstLine="720"/>
      </w:pPr>
      <w:r w:rsidRPr="00C62463">
        <w:t>Based on my review of the record, I believe that</w:t>
      </w:r>
      <w:r w:rsidR="00AF050D">
        <w:t xml:space="preserve"> the amendments to section 654 are retroactively applicable to appellant’s case under </w:t>
      </w:r>
      <w:r w:rsidR="00AF050D">
        <w:rPr>
          <w:rStyle w:val="Emphasis"/>
        </w:rPr>
        <w:t>In re Estrada</w:t>
      </w:r>
      <w:r w:rsidR="00AF050D">
        <w:t> (1965) 63 Cal.2d 740, and that the matter must be remanded for resentencing</w:t>
      </w:r>
      <w:r w:rsidR="00A42341">
        <w:t xml:space="preserve"> to allow the trial court to exercise its newly authorized discretion</w:t>
      </w:r>
      <w:r w:rsidRPr="00C62463">
        <w:t>.</w:t>
      </w:r>
    </w:p>
    <w:p w14:paraId="3A339F1E" w14:textId="77777777" w:rsidR="00C95927" w:rsidRDefault="00C95927" w:rsidP="00C95927">
      <w:pPr>
        <w:pStyle w:val="F-BodyText"/>
        <w:numPr>
          <w:ilvl w:val="0"/>
          <w:numId w:val="16"/>
        </w:numPr>
        <w:ind w:left="0" w:firstLine="720"/>
      </w:pPr>
      <w:r w:rsidRPr="00C95927">
        <w:t xml:space="preserve">Under the Sixth and Fourteenth Amendments to the United States Constitution and section 15 of article I of the California Constitution, appellant has rights to due process and effective assistance of counsel on appeal.  (See, e.g., </w:t>
      </w:r>
      <w:r w:rsidRPr="00C95927">
        <w:rPr>
          <w:i/>
        </w:rPr>
        <w:t>Anders v. California</w:t>
      </w:r>
      <w:r w:rsidRPr="00C95927">
        <w:t xml:space="preserve"> (1967) 386 U.S. 738, 739–745.)  It is my professional opinion that the new argument raised in the accompanying opening brief is necessary to afford appellant effective assistance of counsel on appeal.</w:t>
      </w:r>
    </w:p>
    <w:p w14:paraId="62891C21" w14:textId="690C1B95" w:rsidR="009A2D39" w:rsidRDefault="00C95927" w:rsidP="00C95927">
      <w:pPr>
        <w:pStyle w:val="F-BodyText"/>
        <w:numPr>
          <w:ilvl w:val="0"/>
          <w:numId w:val="16"/>
        </w:numPr>
        <w:ind w:left="0" w:firstLine="720"/>
      </w:pPr>
      <w:r>
        <w:rPr>
          <w:rFonts w:cs="CenturySchoolbook,Italic"/>
          <w:iCs/>
        </w:rPr>
        <w:t xml:space="preserve">To ensure that appellant’s rights are not violated and that appellate counsel properly raises before this Court all arguable issues, </w:t>
      </w:r>
      <w:r>
        <w:t xml:space="preserve">I respectfully </w:t>
      </w:r>
      <w:r w:rsidR="00C62463">
        <w:t xml:space="preserve">request this Court allow appellant to strike or withdraw the </w:t>
      </w:r>
      <w:r w:rsidR="00C62463" w:rsidRPr="00C95927">
        <w:rPr>
          <w:i/>
        </w:rPr>
        <w:t xml:space="preserve">Wende </w:t>
      </w:r>
      <w:r w:rsidR="00C62463">
        <w:t>brief and file an opening brief raising this issue.  I am filing the opening brief along with this application.</w:t>
      </w:r>
    </w:p>
    <w:p w14:paraId="316CD2FB" w14:textId="36E6A501" w:rsidR="00C62463" w:rsidRDefault="00C62463" w:rsidP="009A2D39">
      <w:pPr>
        <w:pStyle w:val="F-BodyText"/>
        <w:ind w:left="3600"/>
      </w:pPr>
    </w:p>
    <w:p w14:paraId="57914DC6" w14:textId="184F1EC2" w:rsidR="00C62463" w:rsidRDefault="00C62463" w:rsidP="00C95927">
      <w:pPr>
        <w:pStyle w:val="F-BodyText"/>
      </w:pPr>
      <w:r>
        <w:t xml:space="preserve">I declare under penalty of perjury under the laws of the state of California that the foregoing is true and correct. Executed at </w:t>
      </w:r>
      <w:r w:rsidR="00C95927">
        <w:t>[City]</w:t>
      </w:r>
      <w:r>
        <w:t xml:space="preserve">, </w:t>
      </w:r>
      <w:r w:rsidR="00C95927">
        <w:t>[State]</w:t>
      </w:r>
      <w:r>
        <w:t xml:space="preserve">, on </w:t>
      </w:r>
      <w:r w:rsidR="00C95927">
        <w:t>[Date]</w:t>
      </w:r>
      <w:r>
        <w:t>.</w:t>
      </w:r>
    </w:p>
    <w:p w14:paraId="7C618150" w14:textId="77777777" w:rsidR="00C62463" w:rsidRDefault="00C62463" w:rsidP="00C62463">
      <w:pPr>
        <w:pStyle w:val="F-BodyText"/>
        <w:ind w:firstLine="0"/>
      </w:pPr>
    </w:p>
    <w:p w14:paraId="43AAD8D7" w14:textId="77777777" w:rsidR="00C62463" w:rsidRPr="004658B9" w:rsidRDefault="00C62463" w:rsidP="00C62463">
      <w:pPr>
        <w:pStyle w:val="F-BodyText"/>
        <w:ind w:left="3600"/>
        <w:rPr>
          <w:u w:val="single"/>
        </w:rPr>
      </w:pPr>
      <w:r w:rsidRPr="004658B9">
        <w:rPr>
          <w:u w:val="single"/>
        </w:rPr>
        <w:lastRenderedPageBreak/>
        <w:t>/s/</w:t>
      </w:r>
      <w:r>
        <w:rPr>
          <w:u w:val="single"/>
        </w:rPr>
        <w:t>[Attorney Name]</w:t>
      </w:r>
    </w:p>
    <w:p w14:paraId="0C4D96D6" w14:textId="77777777" w:rsidR="00C62463" w:rsidRDefault="00C62463" w:rsidP="00C62463">
      <w:pPr>
        <w:pStyle w:val="F-BodyText"/>
        <w:ind w:left="3600"/>
      </w:pPr>
      <w:r>
        <w:t>[Attorney Name]</w:t>
      </w:r>
    </w:p>
    <w:p w14:paraId="4954DC39" w14:textId="77777777" w:rsidR="00C62463" w:rsidRDefault="00C62463" w:rsidP="009A2D39">
      <w:pPr>
        <w:pStyle w:val="F-BodyText"/>
        <w:ind w:left="3600"/>
      </w:pPr>
    </w:p>
    <w:sectPr w:rsidR="00C62463" w:rsidSect="00D95D14">
      <w:footnotePr>
        <w:numFmt w:val="chicago"/>
      </w:footnotePr>
      <w:type w:val="continuous"/>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958B" w14:textId="77777777" w:rsidR="00B4170D" w:rsidRDefault="00B4170D" w:rsidP="008C0CC0">
      <w:pPr>
        <w:spacing w:after="0" w:line="240" w:lineRule="auto"/>
      </w:pPr>
      <w:r>
        <w:separator/>
      </w:r>
    </w:p>
  </w:endnote>
  <w:endnote w:type="continuationSeparator" w:id="0">
    <w:p w14:paraId="04F00500" w14:textId="77777777" w:rsidR="00B4170D" w:rsidRDefault="00B4170D" w:rsidP="008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enturySchoolbook">
    <w:altName w:val="Cambria"/>
    <w:panose1 w:val="00000000000000000000"/>
    <w:charset w:val="00"/>
    <w:family w:val="roman"/>
    <w:notTrueType/>
    <w:pitch w:val="default"/>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enturySchoolbook,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27674"/>
      <w:docPartObj>
        <w:docPartGallery w:val="Page Numbers (Bottom of Page)"/>
        <w:docPartUnique/>
      </w:docPartObj>
    </w:sdtPr>
    <w:sdtEndPr>
      <w:rPr>
        <w:noProof/>
      </w:rPr>
    </w:sdtEndPr>
    <w:sdtContent>
      <w:p w14:paraId="205C0F07" w14:textId="77777777" w:rsidR="009A6057" w:rsidRDefault="009A6057">
        <w:pPr>
          <w:jc w:val="center"/>
        </w:pPr>
        <w:r>
          <w:fldChar w:fldCharType="begin"/>
        </w:r>
        <w:r>
          <w:instrText xml:space="preserve"> PAGE   \* MERGEFORMAT </w:instrText>
        </w:r>
        <w:r>
          <w:fldChar w:fldCharType="separate"/>
        </w:r>
        <w:r>
          <w:rPr>
            <w:noProof/>
          </w:rPr>
          <w:t>2</w:t>
        </w:r>
        <w:r>
          <w:rPr>
            <w:noProof/>
          </w:rPr>
          <w:fldChar w:fldCharType="end"/>
        </w:r>
      </w:p>
    </w:sdtContent>
  </w:sdt>
  <w:p w14:paraId="06B9538B" w14:textId="77777777" w:rsidR="009A6057" w:rsidRDefault="009A60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E767" w14:textId="77777777" w:rsidR="00B4170D" w:rsidRDefault="00B4170D" w:rsidP="008C0CC0">
      <w:pPr>
        <w:spacing w:after="0" w:line="240" w:lineRule="auto"/>
      </w:pPr>
      <w:r>
        <w:separator/>
      </w:r>
    </w:p>
  </w:footnote>
  <w:footnote w:type="continuationSeparator" w:id="0">
    <w:p w14:paraId="61D608A7" w14:textId="77777777" w:rsidR="00B4170D" w:rsidRDefault="00B4170D" w:rsidP="008C0CC0">
      <w:pPr>
        <w:spacing w:after="0" w:line="240" w:lineRule="auto"/>
      </w:pPr>
      <w:r>
        <w:continuationSeparator/>
      </w:r>
    </w:p>
  </w:footnote>
  <w:footnote w:id="1">
    <w:p w14:paraId="29DAE421" w14:textId="77777777" w:rsidR="000B232D" w:rsidRDefault="000B232D" w:rsidP="000B232D">
      <w:pPr>
        <w:pStyle w:val="FootnoteText"/>
      </w:pPr>
      <w:r>
        <w:rPr>
          <w:rStyle w:val="FootnoteReference"/>
        </w:rPr>
        <w:footnoteRef/>
      </w:r>
      <w:r>
        <w:t xml:space="preserve"> [</w:t>
      </w:r>
      <w:r>
        <w:rPr>
          <w:b/>
        </w:rPr>
        <w:t xml:space="preserve">Practice Note: </w:t>
      </w:r>
      <w:r>
        <w:t>Under rule 8.412(a),</w:t>
      </w:r>
      <w:r>
        <w:rPr>
          <w:b/>
        </w:rPr>
        <w:t xml:space="preserve"> </w:t>
      </w:r>
      <w:r>
        <w:t>rule 8.200 governs the briefs that may be filed in juvenile delinquency and dependency appeals.  Similarly, rules 8.200 and 8.360 apply to briefs filed in LPS conservatorship appeals (rule 8.480(a)) and civil commitment appeals (rule 8.483(a)).</w:t>
      </w:r>
      <w:r w:rsidRPr="000B232D">
        <w:t>]</w:t>
      </w:r>
    </w:p>
    <w:p w14:paraId="4D6E93EA" w14:textId="77777777" w:rsidR="000B232D" w:rsidRDefault="000B232D" w:rsidP="000B23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625"/>
    <w:multiLevelType w:val="hybridMultilevel"/>
    <w:tmpl w:val="2EAAA0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3133AC"/>
    <w:multiLevelType w:val="hybridMultilevel"/>
    <w:tmpl w:val="1028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71CBD"/>
    <w:multiLevelType w:val="hybridMultilevel"/>
    <w:tmpl w:val="7E8E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0A4"/>
    <w:multiLevelType w:val="hybridMultilevel"/>
    <w:tmpl w:val="E11C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17943"/>
    <w:multiLevelType w:val="hybridMultilevel"/>
    <w:tmpl w:val="D45C6CB4"/>
    <w:lvl w:ilvl="0" w:tplc="D756B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B6248"/>
    <w:multiLevelType w:val="hybridMultilevel"/>
    <w:tmpl w:val="F5E2A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C41CA4"/>
    <w:multiLevelType w:val="hybridMultilevel"/>
    <w:tmpl w:val="15ACB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200CD"/>
    <w:multiLevelType w:val="hybridMultilevel"/>
    <w:tmpl w:val="C8F0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D472F"/>
    <w:multiLevelType w:val="hybridMultilevel"/>
    <w:tmpl w:val="810C0DBE"/>
    <w:lvl w:ilvl="0" w:tplc="CCD0CA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192D8A"/>
    <w:multiLevelType w:val="hybridMultilevel"/>
    <w:tmpl w:val="4C327BC6"/>
    <w:lvl w:ilvl="0" w:tplc="DFB824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DC7D22"/>
    <w:multiLevelType w:val="hybridMultilevel"/>
    <w:tmpl w:val="A802E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07A6F"/>
    <w:multiLevelType w:val="hybridMultilevel"/>
    <w:tmpl w:val="3C86632C"/>
    <w:lvl w:ilvl="0" w:tplc="05ECB152">
      <w:start w:val="1"/>
      <w:numFmt w:val="upperLetter"/>
      <w:pStyle w:val="Hd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995914"/>
    <w:multiLevelType w:val="hybridMultilevel"/>
    <w:tmpl w:val="34FE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B5CDE"/>
    <w:multiLevelType w:val="hybridMultilevel"/>
    <w:tmpl w:val="FA0EA5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15FE2"/>
    <w:multiLevelType w:val="hybridMultilevel"/>
    <w:tmpl w:val="026EB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3"/>
  </w:num>
  <w:num w:numId="4">
    <w:abstractNumId w:val="7"/>
  </w:num>
  <w:num w:numId="5">
    <w:abstractNumId w:val="9"/>
  </w:num>
  <w:num w:numId="6">
    <w:abstractNumId w:val="11"/>
  </w:num>
  <w:num w:numId="7">
    <w:abstractNumId w:val="8"/>
  </w:num>
  <w:num w:numId="8">
    <w:abstractNumId w:val="11"/>
  </w:num>
  <w:num w:numId="9">
    <w:abstractNumId w:val="10"/>
  </w:num>
  <w:num w:numId="10">
    <w:abstractNumId w:val="6"/>
  </w:num>
  <w:num w:numId="11">
    <w:abstractNumId w:val="13"/>
  </w:num>
  <w:num w:numId="12">
    <w:abstractNumId w:val="4"/>
  </w:num>
  <w:num w:numId="13">
    <w:abstractNumId w:val="5"/>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0D"/>
    <w:rsid w:val="00007CEF"/>
    <w:rsid w:val="00010667"/>
    <w:rsid w:val="000134F4"/>
    <w:rsid w:val="00023D8B"/>
    <w:rsid w:val="000252E9"/>
    <w:rsid w:val="00026FDD"/>
    <w:rsid w:val="00030A0D"/>
    <w:rsid w:val="000327C7"/>
    <w:rsid w:val="0003280B"/>
    <w:rsid w:val="00041E85"/>
    <w:rsid w:val="0005194F"/>
    <w:rsid w:val="000552F9"/>
    <w:rsid w:val="00065F17"/>
    <w:rsid w:val="00074CFA"/>
    <w:rsid w:val="00087473"/>
    <w:rsid w:val="00087DE4"/>
    <w:rsid w:val="0009086E"/>
    <w:rsid w:val="00096759"/>
    <w:rsid w:val="000A3C6F"/>
    <w:rsid w:val="000A680D"/>
    <w:rsid w:val="000B232D"/>
    <w:rsid w:val="000C238E"/>
    <w:rsid w:val="000C4CD3"/>
    <w:rsid w:val="000D049E"/>
    <w:rsid w:val="000D2948"/>
    <w:rsid w:val="000D45CA"/>
    <w:rsid w:val="000D4A1E"/>
    <w:rsid w:val="000E14DC"/>
    <w:rsid w:val="000F6F35"/>
    <w:rsid w:val="00101062"/>
    <w:rsid w:val="00122D15"/>
    <w:rsid w:val="00131CB0"/>
    <w:rsid w:val="00131F11"/>
    <w:rsid w:val="001411DF"/>
    <w:rsid w:val="00143DBA"/>
    <w:rsid w:val="00154EA8"/>
    <w:rsid w:val="00162523"/>
    <w:rsid w:val="00162A98"/>
    <w:rsid w:val="0018061C"/>
    <w:rsid w:val="00186BB2"/>
    <w:rsid w:val="00197A55"/>
    <w:rsid w:val="001A36E7"/>
    <w:rsid w:val="001A78D4"/>
    <w:rsid w:val="001B6070"/>
    <w:rsid w:val="001C461D"/>
    <w:rsid w:val="001D0636"/>
    <w:rsid w:val="001D5127"/>
    <w:rsid w:val="001D5DD4"/>
    <w:rsid w:val="001D7125"/>
    <w:rsid w:val="001F2499"/>
    <w:rsid w:val="001F3A96"/>
    <w:rsid w:val="0020287A"/>
    <w:rsid w:val="00202E0A"/>
    <w:rsid w:val="00202E50"/>
    <w:rsid w:val="00207B87"/>
    <w:rsid w:val="00221949"/>
    <w:rsid w:val="00226716"/>
    <w:rsid w:val="00231F37"/>
    <w:rsid w:val="00235F48"/>
    <w:rsid w:val="00240461"/>
    <w:rsid w:val="00240706"/>
    <w:rsid w:val="00240DFB"/>
    <w:rsid w:val="0024376E"/>
    <w:rsid w:val="00244B28"/>
    <w:rsid w:val="00247D25"/>
    <w:rsid w:val="00254DF4"/>
    <w:rsid w:val="00263A44"/>
    <w:rsid w:val="002753FF"/>
    <w:rsid w:val="002764CF"/>
    <w:rsid w:val="00281F2F"/>
    <w:rsid w:val="00295610"/>
    <w:rsid w:val="00296A89"/>
    <w:rsid w:val="002B7C90"/>
    <w:rsid w:val="002C1702"/>
    <w:rsid w:val="002C2309"/>
    <w:rsid w:val="002C398E"/>
    <w:rsid w:val="002E2C37"/>
    <w:rsid w:val="002E4D43"/>
    <w:rsid w:val="002F5B91"/>
    <w:rsid w:val="002F5EA9"/>
    <w:rsid w:val="003122A4"/>
    <w:rsid w:val="00312F41"/>
    <w:rsid w:val="00320CB5"/>
    <w:rsid w:val="00321BBB"/>
    <w:rsid w:val="003355B4"/>
    <w:rsid w:val="00341884"/>
    <w:rsid w:val="00353F29"/>
    <w:rsid w:val="0035586E"/>
    <w:rsid w:val="00356DA3"/>
    <w:rsid w:val="00360DA0"/>
    <w:rsid w:val="003621B3"/>
    <w:rsid w:val="00363863"/>
    <w:rsid w:val="00366A4D"/>
    <w:rsid w:val="003809F7"/>
    <w:rsid w:val="003820FC"/>
    <w:rsid w:val="003845F0"/>
    <w:rsid w:val="00385C88"/>
    <w:rsid w:val="00386067"/>
    <w:rsid w:val="00390CD5"/>
    <w:rsid w:val="0039740C"/>
    <w:rsid w:val="003A3208"/>
    <w:rsid w:val="003B334B"/>
    <w:rsid w:val="003B3E57"/>
    <w:rsid w:val="003B4C28"/>
    <w:rsid w:val="003B4DF3"/>
    <w:rsid w:val="003C4572"/>
    <w:rsid w:val="003D3B06"/>
    <w:rsid w:val="003E5503"/>
    <w:rsid w:val="003F605E"/>
    <w:rsid w:val="00413CA8"/>
    <w:rsid w:val="00413FF0"/>
    <w:rsid w:val="00416054"/>
    <w:rsid w:val="00433C13"/>
    <w:rsid w:val="00433E5A"/>
    <w:rsid w:val="00442FF8"/>
    <w:rsid w:val="0045010E"/>
    <w:rsid w:val="004519EB"/>
    <w:rsid w:val="004544E1"/>
    <w:rsid w:val="0045508C"/>
    <w:rsid w:val="00457FDC"/>
    <w:rsid w:val="00460BC5"/>
    <w:rsid w:val="00462AEE"/>
    <w:rsid w:val="004658B9"/>
    <w:rsid w:val="004738C2"/>
    <w:rsid w:val="00476292"/>
    <w:rsid w:val="0047662B"/>
    <w:rsid w:val="00482C31"/>
    <w:rsid w:val="00492872"/>
    <w:rsid w:val="004A512C"/>
    <w:rsid w:val="004B091A"/>
    <w:rsid w:val="004B7B20"/>
    <w:rsid w:val="004C5FBC"/>
    <w:rsid w:val="004C7723"/>
    <w:rsid w:val="004C7FE6"/>
    <w:rsid w:val="004D18AC"/>
    <w:rsid w:val="004D537C"/>
    <w:rsid w:val="004D70C5"/>
    <w:rsid w:val="004F1DF8"/>
    <w:rsid w:val="00501D94"/>
    <w:rsid w:val="005066D3"/>
    <w:rsid w:val="00506BA7"/>
    <w:rsid w:val="00507C10"/>
    <w:rsid w:val="005135C2"/>
    <w:rsid w:val="00516980"/>
    <w:rsid w:val="00517C63"/>
    <w:rsid w:val="0052722F"/>
    <w:rsid w:val="00532C9D"/>
    <w:rsid w:val="00532CE1"/>
    <w:rsid w:val="00540153"/>
    <w:rsid w:val="0054706A"/>
    <w:rsid w:val="00551306"/>
    <w:rsid w:val="00552063"/>
    <w:rsid w:val="00560AC7"/>
    <w:rsid w:val="005913DD"/>
    <w:rsid w:val="00592713"/>
    <w:rsid w:val="00596B6C"/>
    <w:rsid w:val="005A098F"/>
    <w:rsid w:val="005A1D4F"/>
    <w:rsid w:val="005A5A61"/>
    <w:rsid w:val="005A5B2B"/>
    <w:rsid w:val="005C0D82"/>
    <w:rsid w:val="005D1AB8"/>
    <w:rsid w:val="00615AD6"/>
    <w:rsid w:val="00622F6F"/>
    <w:rsid w:val="0064296C"/>
    <w:rsid w:val="00646082"/>
    <w:rsid w:val="006477DA"/>
    <w:rsid w:val="006514E3"/>
    <w:rsid w:val="00654404"/>
    <w:rsid w:val="00656237"/>
    <w:rsid w:val="00677D45"/>
    <w:rsid w:val="006828BB"/>
    <w:rsid w:val="006846CB"/>
    <w:rsid w:val="006860D2"/>
    <w:rsid w:val="00696873"/>
    <w:rsid w:val="006B09E0"/>
    <w:rsid w:val="0070006C"/>
    <w:rsid w:val="007102CE"/>
    <w:rsid w:val="007273CD"/>
    <w:rsid w:val="007343F9"/>
    <w:rsid w:val="00734526"/>
    <w:rsid w:val="007422F9"/>
    <w:rsid w:val="00752113"/>
    <w:rsid w:val="007609CA"/>
    <w:rsid w:val="00762D2C"/>
    <w:rsid w:val="00767033"/>
    <w:rsid w:val="00767980"/>
    <w:rsid w:val="007732F7"/>
    <w:rsid w:val="0077626A"/>
    <w:rsid w:val="007762A4"/>
    <w:rsid w:val="00781B55"/>
    <w:rsid w:val="007825B6"/>
    <w:rsid w:val="007925E8"/>
    <w:rsid w:val="0079488E"/>
    <w:rsid w:val="007955A4"/>
    <w:rsid w:val="007969E7"/>
    <w:rsid w:val="007C064E"/>
    <w:rsid w:val="007C17D0"/>
    <w:rsid w:val="007C2DCA"/>
    <w:rsid w:val="007C6C43"/>
    <w:rsid w:val="007D1F04"/>
    <w:rsid w:val="007D3D7D"/>
    <w:rsid w:val="007D431B"/>
    <w:rsid w:val="007D4BC3"/>
    <w:rsid w:val="007F5C5A"/>
    <w:rsid w:val="007F65FC"/>
    <w:rsid w:val="008005ED"/>
    <w:rsid w:val="008045BD"/>
    <w:rsid w:val="00827960"/>
    <w:rsid w:val="00832CBA"/>
    <w:rsid w:val="00840607"/>
    <w:rsid w:val="00840F99"/>
    <w:rsid w:val="00843DD1"/>
    <w:rsid w:val="00845577"/>
    <w:rsid w:val="00851E10"/>
    <w:rsid w:val="0086080B"/>
    <w:rsid w:val="00862779"/>
    <w:rsid w:val="00867240"/>
    <w:rsid w:val="0087441F"/>
    <w:rsid w:val="00881333"/>
    <w:rsid w:val="008861E4"/>
    <w:rsid w:val="008A117E"/>
    <w:rsid w:val="008A40E4"/>
    <w:rsid w:val="008A70DE"/>
    <w:rsid w:val="008A7CF6"/>
    <w:rsid w:val="008C075F"/>
    <w:rsid w:val="008C0CC0"/>
    <w:rsid w:val="008C2422"/>
    <w:rsid w:val="008C2CF0"/>
    <w:rsid w:val="008C4209"/>
    <w:rsid w:val="008C5152"/>
    <w:rsid w:val="008C634A"/>
    <w:rsid w:val="008C6F30"/>
    <w:rsid w:val="008D0658"/>
    <w:rsid w:val="008D49F4"/>
    <w:rsid w:val="008E4217"/>
    <w:rsid w:val="008E6171"/>
    <w:rsid w:val="008F499C"/>
    <w:rsid w:val="00902A11"/>
    <w:rsid w:val="00903242"/>
    <w:rsid w:val="009054E8"/>
    <w:rsid w:val="009070EE"/>
    <w:rsid w:val="009077F1"/>
    <w:rsid w:val="009170AA"/>
    <w:rsid w:val="009249D3"/>
    <w:rsid w:val="00925CF3"/>
    <w:rsid w:val="00933FC4"/>
    <w:rsid w:val="009433DB"/>
    <w:rsid w:val="00943682"/>
    <w:rsid w:val="00946B89"/>
    <w:rsid w:val="0095214D"/>
    <w:rsid w:val="00953802"/>
    <w:rsid w:val="00954032"/>
    <w:rsid w:val="009568A1"/>
    <w:rsid w:val="00976CAD"/>
    <w:rsid w:val="00984D62"/>
    <w:rsid w:val="0098749E"/>
    <w:rsid w:val="00990B01"/>
    <w:rsid w:val="00991A64"/>
    <w:rsid w:val="00993369"/>
    <w:rsid w:val="009A0D31"/>
    <w:rsid w:val="009A22FD"/>
    <w:rsid w:val="009A2D39"/>
    <w:rsid w:val="009A6057"/>
    <w:rsid w:val="009A64AA"/>
    <w:rsid w:val="009B5E0C"/>
    <w:rsid w:val="009B5FE8"/>
    <w:rsid w:val="009C266E"/>
    <w:rsid w:val="009D275F"/>
    <w:rsid w:val="009D6633"/>
    <w:rsid w:val="009F2A21"/>
    <w:rsid w:val="009F675F"/>
    <w:rsid w:val="00A2109A"/>
    <w:rsid w:val="00A2475F"/>
    <w:rsid w:val="00A31688"/>
    <w:rsid w:val="00A37D37"/>
    <w:rsid w:val="00A4140E"/>
    <w:rsid w:val="00A42341"/>
    <w:rsid w:val="00A4559C"/>
    <w:rsid w:val="00A90720"/>
    <w:rsid w:val="00AB32DD"/>
    <w:rsid w:val="00AC2B39"/>
    <w:rsid w:val="00AC4125"/>
    <w:rsid w:val="00AD08E5"/>
    <w:rsid w:val="00AD0E5E"/>
    <w:rsid w:val="00AE00B2"/>
    <w:rsid w:val="00AE1156"/>
    <w:rsid w:val="00AF050D"/>
    <w:rsid w:val="00AF0D0E"/>
    <w:rsid w:val="00AF60B7"/>
    <w:rsid w:val="00AF6FE3"/>
    <w:rsid w:val="00B01F30"/>
    <w:rsid w:val="00B024DA"/>
    <w:rsid w:val="00B03F73"/>
    <w:rsid w:val="00B0658B"/>
    <w:rsid w:val="00B12F15"/>
    <w:rsid w:val="00B1450E"/>
    <w:rsid w:val="00B156E7"/>
    <w:rsid w:val="00B16527"/>
    <w:rsid w:val="00B247FF"/>
    <w:rsid w:val="00B252CB"/>
    <w:rsid w:val="00B27C14"/>
    <w:rsid w:val="00B30778"/>
    <w:rsid w:val="00B3136E"/>
    <w:rsid w:val="00B35EF1"/>
    <w:rsid w:val="00B40F71"/>
    <w:rsid w:val="00B4170D"/>
    <w:rsid w:val="00B4387A"/>
    <w:rsid w:val="00B545E3"/>
    <w:rsid w:val="00B63F6C"/>
    <w:rsid w:val="00B8137F"/>
    <w:rsid w:val="00B916B0"/>
    <w:rsid w:val="00BB1267"/>
    <w:rsid w:val="00BD035A"/>
    <w:rsid w:val="00BD43EB"/>
    <w:rsid w:val="00BD6BA1"/>
    <w:rsid w:val="00BE2487"/>
    <w:rsid w:val="00BF1A8E"/>
    <w:rsid w:val="00C06504"/>
    <w:rsid w:val="00C10084"/>
    <w:rsid w:val="00C13A53"/>
    <w:rsid w:val="00C15B72"/>
    <w:rsid w:val="00C17ACA"/>
    <w:rsid w:val="00C32437"/>
    <w:rsid w:val="00C35B8D"/>
    <w:rsid w:val="00C40EA9"/>
    <w:rsid w:val="00C51943"/>
    <w:rsid w:val="00C62463"/>
    <w:rsid w:val="00C62CE9"/>
    <w:rsid w:val="00C81CBB"/>
    <w:rsid w:val="00C83300"/>
    <w:rsid w:val="00C83591"/>
    <w:rsid w:val="00C858E4"/>
    <w:rsid w:val="00C85C1A"/>
    <w:rsid w:val="00C90FAC"/>
    <w:rsid w:val="00C95927"/>
    <w:rsid w:val="00C96928"/>
    <w:rsid w:val="00CA1D99"/>
    <w:rsid w:val="00CA29F4"/>
    <w:rsid w:val="00CA66F4"/>
    <w:rsid w:val="00CA7C8E"/>
    <w:rsid w:val="00CB0562"/>
    <w:rsid w:val="00CB2784"/>
    <w:rsid w:val="00CB5738"/>
    <w:rsid w:val="00CC2533"/>
    <w:rsid w:val="00CC257E"/>
    <w:rsid w:val="00CC35CC"/>
    <w:rsid w:val="00CD1345"/>
    <w:rsid w:val="00CD615A"/>
    <w:rsid w:val="00CE5FB0"/>
    <w:rsid w:val="00CE6614"/>
    <w:rsid w:val="00D0383D"/>
    <w:rsid w:val="00D06357"/>
    <w:rsid w:val="00D13AEF"/>
    <w:rsid w:val="00D20E05"/>
    <w:rsid w:val="00D30775"/>
    <w:rsid w:val="00D30950"/>
    <w:rsid w:val="00D34F2B"/>
    <w:rsid w:val="00D352FE"/>
    <w:rsid w:val="00D541D1"/>
    <w:rsid w:val="00D5614F"/>
    <w:rsid w:val="00D67363"/>
    <w:rsid w:val="00D714A7"/>
    <w:rsid w:val="00D720D5"/>
    <w:rsid w:val="00D86420"/>
    <w:rsid w:val="00D8775B"/>
    <w:rsid w:val="00D95D14"/>
    <w:rsid w:val="00DA2F65"/>
    <w:rsid w:val="00DB048D"/>
    <w:rsid w:val="00DB2703"/>
    <w:rsid w:val="00DB33DB"/>
    <w:rsid w:val="00DB3D48"/>
    <w:rsid w:val="00DB772D"/>
    <w:rsid w:val="00DB7EDD"/>
    <w:rsid w:val="00DE7E99"/>
    <w:rsid w:val="00DF313F"/>
    <w:rsid w:val="00DF3E67"/>
    <w:rsid w:val="00DF42F8"/>
    <w:rsid w:val="00E023CF"/>
    <w:rsid w:val="00E03873"/>
    <w:rsid w:val="00E06CB4"/>
    <w:rsid w:val="00E12AD4"/>
    <w:rsid w:val="00E153F3"/>
    <w:rsid w:val="00E1670D"/>
    <w:rsid w:val="00E27E8B"/>
    <w:rsid w:val="00E34540"/>
    <w:rsid w:val="00E40A40"/>
    <w:rsid w:val="00E6159A"/>
    <w:rsid w:val="00E620B0"/>
    <w:rsid w:val="00E6709F"/>
    <w:rsid w:val="00E6730A"/>
    <w:rsid w:val="00E7357A"/>
    <w:rsid w:val="00E74A3F"/>
    <w:rsid w:val="00E817F1"/>
    <w:rsid w:val="00E84119"/>
    <w:rsid w:val="00E841B3"/>
    <w:rsid w:val="00E9106D"/>
    <w:rsid w:val="00E921C5"/>
    <w:rsid w:val="00EB217C"/>
    <w:rsid w:val="00EB7327"/>
    <w:rsid w:val="00EC3D59"/>
    <w:rsid w:val="00EC6926"/>
    <w:rsid w:val="00ED7CB9"/>
    <w:rsid w:val="00EE2D34"/>
    <w:rsid w:val="00EE68CC"/>
    <w:rsid w:val="00F02CF8"/>
    <w:rsid w:val="00F05BB9"/>
    <w:rsid w:val="00F179C3"/>
    <w:rsid w:val="00F2013E"/>
    <w:rsid w:val="00F313CF"/>
    <w:rsid w:val="00F33FBC"/>
    <w:rsid w:val="00F3756B"/>
    <w:rsid w:val="00F477E8"/>
    <w:rsid w:val="00F60ADF"/>
    <w:rsid w:val="00F6318A"/>
    <w:rsid w:val="00F72539"/>
    <w:rsid w:val="00F72E06"/>
    <w:rsid w:val="00F73189"/>
    <w:rsid w:val="00F769E0"/>
    <w:rsid w:val="00F84A40"/>
    <w:rsid w:val="00F85543"/>
    <w:rsid w:val="00F97D13"/>
    <w:rsid w:val="00FA5985"/>
    <w:rsid w:val="00FB54BD"/>
    <w:rsid w:val="00FB6646"/>
    <w:rsid w:val="00FB7CD8"/>
    <w:rsid w:val="00FC0A72"/>
    <w:rsid w:val="00FD5FBA"/>
    <w:rsid w:val="00FE4224"/>
    <w:rsid w:val="00FE4CB6"/>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1713"/>
  <w15:docId w15:val="{905BBA67-536C-4A53-88E4-00B99197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D08E5"/>
    <w:rPr>
      <w:rFonts w:ascii="Century Schoolbook" w:hAnsi="Century Schoolbook"/>
      <w:sz w:val="26"/>
      <w:szCs w:val="26"/>
    </w:rPr>
  </w:style>
  <w:style w:type="paragraph" w:styleId="Heading1">
    <w:name w:val="heading 1"/>
    <w:basedOn w:val="Normal"/>
    <w:next w:val="Normal"/>
    <w:link w:val="Heading1Char"/>
    <w:uiPriority w:val="9"/>
    <w:rsid w:val="00AD08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D08E5"/>
    <w:pPr>
      <w:keepNext/>
      <w:keepLines/>
      <w:spacing w:before="40" w:after="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D08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D08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08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pacingPl">
    <w:name w:val="2 Spacing Pl"/>
    <w:uiPriority w:val="99"/>
    <w:rsid w:val="00AD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6"/>
      <w:szCs w:val="26"/>
    </w:rPr>
  </w:style>
  <w:style w:type="paragraph" w:styleId="BodyText">
    <w:name w:val="Body Text"/>
    <w:basedOn w:val="Normal"/>
    <w:link w:val="BodyTextChar"/>
    <w:uiPriority w:val="99"/>
    <w:unhideWhenUsed/>
    <w:rsid w:val="00AD08E5"/>
    <w:pPr>
      <w:spacing w:after="0" w:line="360" w:lineRule="auto"/>
      <w:ind w:firstLine="720"/>
    </w:pPr>
  </w:style>
  <w:style w:type="character" w:customStyle="1" w:styleId="BodyTextChar">
    <w:name w:val="Body Text Char"/>
    <w:basedOn w:val="DefaultParagraphFont"/>
    <w:link w:val="BodyText"/>
    <w:uiPriority w:val="99"/>
    <w:rsid w:val="00AD08E5"/>
    <w:rPr>
      <w:rFonts w:ascii="Century Schoolbook" w:hAnsi="Century Schoolbook"/>
      <w:sz w:val="26"/>
      <w:szCs w:val="26"/>
    </w:rPr>
  </w:style>
  <w:style w:type="paragraph" w:customStyle="1" w:styleId="F-BodyText">
    <w:name w:val="F-BodyText"/>
    <w:basedOn w:val="BodyText"/>
    <w:link w:val="F-BodyTextChar"/>
    <w:qFormat/>
    <w:rsid w:val="00AD08E5"/>
  </w:style>
  <w:style w:type="character" w:customStyle="1" w:styleId="F-BodyTextChar">
    <w:name w:val="F-BodyText Char"/>
    <w:basedOn w:val="BodyTextChar"/>
    <w:link w:val="F-BodyText"/>
    <w:rsid w:val="00AD08E5"/>
    <w:rPr>
      <w:rFonts w:ascii="Century Schoolbook" w:hAnsi="Century Schoolbook"/>
      <w:sz w:val="26"/>
      <w:szCs w:val="26"/>
    </w:rPr>
  </w:style>
  <w:style w:type="paragraph" w:customStyle="1" w:styleId="AftBlkQ">
    <w:name w:val="Aft_Blk_Q"/>
    <w:basedOn w:val="F-BodyText"/>
    <w:next w:val="F-BodyText"/>
    <w:link w:val="AftBlkQChar"/>
    <w:qFormat/>
    <w:rsid w:val="00AD08E5"/>
    <w:pPr>
      <w:tabs>
        <w:tab w:val="left" w:pos="720"/>
      </w:tabs>
      <w:ind w:firstLine="0"/>
    </w:pPr>
  </w:style>
  <w:style w:type="character" w:customStyle="1" w:styleId="AftBlkQChar">
    <w:name w:val="Aft_Blk_Q Char"/>
    <w:basedOn w:val="F-BodyTextChar"/>
    <w:link w:val="AftBlkQ"/>
    <w:rsid w:val="00AD08E5"/>
    <w:rPr>
      <w:rFonts w:ascii="Century Schoolbook" w:hAnsi="Century Schoolbook"/>
      <w:sz w:val="26"/>
      <w:szCs w:val="26"/>
    </w:rPr>
  </w:style>
  <w:style w:type="paragraph" w:styleId="BalloonText">
    <w:name w:val="Balloon Text"/>
    <w:basedOn w:val="Normal"/>
    <w:link w:val="BalloonTextChar"/>
    <w:uiPriority w:val="99"/>
    <w:semiHidden/>
    <w:unhideWhenUsed/>
    <w:rsid w:val="00AD08E5"/>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AD08E5"/>
    <w:rPr>
      <w:rFonts w:asciiTheme="majorHAnsi" w:eastAsiaTheme="majorEastAsia" w:hAnsiTheme="majorHAnsi" w:cstheme="majorBidi"/>
      <w:color w:val="365F91" w:themeColor="accent1" w:themeShade="BF"/>
      <w:sz w:val="32"/>
      <w:szCs w:val="32"/>
    </w:rPr>
  </w:style>
  <w:style w:type="character" w:customStyle="1" w:styleId="BalloonTextChar">
    <w:name w:val="Balloon Text Char"/>
    <w:basedOn w:val="DefaultParagraphFont"/>
    <w:link w:val="BalloonText"/>
    <w:uiPriority w:val="99"/>
    <w:semiHidden/>
    <w:rsid w:val="00AD08E5"/>
    <w:rPr>
      <w:rFonts w:ascii="Tahoma" w:hAnsi="Tahoma" w:cs="Tahoma"/>
      <w:sz w:val="16"/>
      <w:szCs w:val="16"/>
    </w:rPr>
  </w:style>
  <w:style w:type="paragraph" w:customStyle="1" w:styleId="BlkQ">
    <w:name w:val="Blk_Q"/>
    <w:basedOn w:val="F-BodyText"/>
    <w:next w:val="AftBlkQ"/>
    <w:link w:val="BlkQChar"/>
    <w:qFormat/>
    <w:rsid w:val="00AD08E5"/>
    <w:pPr>
      <w:tabs>
        <w:tab w:val="left" w:pos="720"/>
      </w:tabs>
      <w:spacing w:after="120" w:line="240" w:lineRule="auto"/>
      <w:ind w:left="720" w:right="720" w:firstLine="0"/>
    </w:pPr>
  </w:style>
  <w:style w:type="character" w:customStyle="1" w:styleId="BlkQChar">
    <w:name w:val="Blk_Q Char"/>
    <w:basedOn w:val="F-BodyTextChar"/>
    <w:link w:val="BlkQ"/>
    <w:rsid w:val="00AD08E5"/>
    <w:rPr>
      <w:rFonts w:ascii="Century Schoolbook" w:hAnsi="Century Schoolbook"/>
      <w:sz w:val="26"/>
      <w:szCs w:val="26"/>
    </w:rPr>
  </w:style>
  <w:style w:type="character" w:styleId="BookTitle">
    <w:name w:val="Book Title"/>
    <w:basedOn w:val="DefaultParagraphFont"/>
    <w:uiPriority w:val="33"/>
    <w:rsid w:val="00AD08E5"/>
    <w:rPr>
      <w:b/>
      <w:bCs/>
      <w:i/>
      <w:iCs/>
      <w:spacing w:val="5"/>
    </w:rPr>
  </w:style>
  <w:style w:type="character" w:styleId="CommentReference">
    <w:name w:val="annotation reference"/>
    <w:basedOn w:val="DefaultParagraphFont"/>
    <w:uiPriority w:val="99"/>
    <w:semiHidden/>
    <w:unhideWhenUsed/>
    <w:rsid w:val="00AD08E5"/>
    <w:rPr>
      <w:sz w:val="16"/>
      <w:szCs w:val="16"/>
    </w:rPr>
  </w:style>
  <w:style w:type="paragraph" w:styleId="CommentText">
    <w:name w:val="annotation text"/>
    <w:basedOn w:val="Normal"/>
    <w:link w:val="CommentTextChar"/>
    <w:uiPriority w:val="99"/>
    <w:semiHidden/>
    <w:unhideWhenUsed/>
    <w:rsid w:val="00AD08E5"/>
    <w:pPr>
      <w:spacing w:line="240" w:lineRule="auto"/>
    </w:pPr>
    <w:rPr>
      <w:sz w:val="20"/>
      <w:szCs w:val="20"/>
    </w:rPr>
  </w:style>
  <w:style w:type="character" w:customStyle="1" w:styleId="CommentTextChar">
    <w:name w:val="Comment Text Char"/>
    <w:basedOn w:val="DefaultParagraphFont"/>
    <w:link w:val="CommentText"/>
    <w:uiPriority w:val="99"/>
    <w:semiHidden/>
    <w:rsid w:val="00AD08E5"/>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AD08E5"/>
    <w:rPr>
      <w:b/>
      <w:bCs/>
    </w:rPr>
  </w:style>
  <w:style w:type="character" w:customStyle="1" w:styleId="CommentSubjectChar">
    <w:name w:val="Comment Subject Char"/>
    <w:basedOn w:val="CommentTextChar"/>
    <w:link w:val="CommentSubject"/>
    <w:uiPriority w:val="99"/>
    <w:semiHidden/>
    <w:rsid w:val="00AD08E5"/>
    <w:rPr>
      <w:rFonts w:ascii="Century Schoolbook" w:hAnsi="Century Schoolbook"/>
      <w:b/>
      <w:bCs/>
      <w:sz w:val="20"/>
      <w:szCs w:val="20"/>
    </w:rPr>
  </w:style>
  <w:style w:type="character" w:styleId="EndnoteReference">
    <w:name w:val="endnote reference"/>
    <w:basedOn w:val="DefaultParagraphFont"/>
    <w:uiPriority w:val="99"/>
    <w:semiHidden/>
    <w:unhideWhenUsed/>
    <w:rsid w:val="00AD08E5"/>
    <w:rPr>
      <w:vertAlign w:val="superscript"/>
    </w:rPr>
  </w:style>
  <w:style w:type="paragraph" w:styleId="EndnoteText">
    <w:name w:val="endnote text"/>
    <w:basedOn w:val="Normal"/>
    <w:link w:val="EndnoteTextChar"/>
    <w:uiPriority w:val="99"/>
    <w:semiHidden/>
    <w:unhideWhenUsed/>
    <w:rsid w:val="00AD08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8E5"/>
    <w:rPr>
      <w:rFonts w:ascii="Century Schoolbook" w:hAnsi="Century Schoolbook"/>
      <w:sz w:val="20"/>
      <w:szCs w:val="20"/>
    </w:rPr>
  </w:style>
  <w:style w:type="paragraph" w:styleId="Footer">
    <w:name w:val="footer"/>
    <w:basedOn w:val="Normal"/>
    <w:link w:val="FooterChar"/>
    <w:uiPriority w:val="99"/>
    <w:unhideWhenUsed/>
    <w:rsid w:val="00AD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E5"/>
    <w:rPr>
      <w:rFonts w:ascii="Century Schoolbook" w:hAnsi="Century Schoolbook"/>
      <w:sz w:val="26"/>
      <w:szCs w:val="26"/>
    </w:rPr>
  </w:style>
  <w:style w:type="character" w:styleId="FootnoteReference">
    <w:name w:val="footnote reference"/>
    <w:basedOn w:val="DefaultParagraphFont"/>
    <w:uiPriority w:val="99"/>
    <w:semiHidden/>
    <w:unhideWhenUsed/>
    <w:rsid w:val="00AD08E5"/>
    <w:rPr>
      <w:vertAlign w:val="superscript"/>
    </w:rPr>
  </w:style>
  <w:style w:type="paragraph" w:styleId="FootnoteText">
    <w:name w:val="footnote text"/>
    <w:basedOn w:val="Normal"/>
    <w:link w:val="FootnoteTextChar"/>
    <w:uiPriority w:val="99"/>
    <w:unhideWhenUsed/>
    <w:rsid w:val="00AD08E5"/>
    <w:pPr>
      <w:spacing w:after="0" w:line="240" w:lineRule="auto"/>
    </w:pPr>
    <w:rPr>
      <w:szCs w:val="20"/>
    </w:rPr>
  </w:style>
  <w:style w:type="character" w:customStyle="1" w:styleId="FootnoteTextChar">
    <w:name w:val="Footnote Text Char"/>
    <w:basedOn w:val="DefaultParagraphFont"/>
    <w:link w:val="FootnoteText"/>
    <w:uiPriority w:val="99"/>
    <w:rsid w:val="00AD08E5"/>
    <w:rPr>
      <w:rFonts w:ascii="Century Schoolbook" w:hAnsi="Century Schoolbook"/>
      <w:sz w:val="26"/>
      <w:szCs w:val="20"/>
    </w:rPr>
  </w:style>
  <w:style w:type="paragraph" w:customStyle="1" w:styleId="F-Section">
    <w:name w:val="F-Section"/>
    <w:basedOn w:val="F-BodyText"/>
    <w:next w:val="F-BodyText"/>
    <w:link w:val="F-SectionChar"/>
    <w:qFormat/>
    <w:rsid w:val="00AD08E5"/>
    <w:pPr>
      <w:spacing w:before="120" w:after="120"/>
      <w:ind w:firstLine="0"/>
      <w:jc w:val="center"/>
      <w:outlineLvl w:val="0"/>
    </w:pPr>
    <w:rPr>
      <w:b/>
      <w:caps/>
    </w:rPr>
  </w:style>
  <w:style w:type="character" w:customStyle="1" w:styleId="F-SectionChar">
    <w:name w:val="F-Section Char"/>
    <w:basedOn w:val="F-BodyTextChar"/>
    <w:link w:val="F-Section"/>
    <w:rsid w:val="00AD08E5"/>
    <w:rPr>
      <w:rFonts w:ascii="Century Schoolbook" w:hAnsi="Century Schoolbook"/>
      <w:b/>
      <w:caps/>
      <w:sz w:val="26"/>
      <w:szCs w:val="26"/>
    </w:rPr>
  </w:style>
  <w:style w:type="paragraph" w:customStyle="1" w:styleId="Hdg1Main">
    <w:name w:val="Hdg1 (Main)"/>
    <w:basedOn w:val="F-BodyText"/>
    <w:next w:val="F-BodyText"/>
    <w:link w:val="Hdg1MainChar"/>
    <w:qFormat/>
    <w:rsid w:val="00AD08E5"/>
    <w:pPr>
      <w:spacing w:before="120" w:after="180" w:line="240" w:lineRule="auto"/>
      <w:ind w:left="720" w:hanging="720"/>
    </w:pPr>
    <w:rPr>
      <w:b/>
    </w:rPr>
  </w:style>
  <w:style w:type="character" w:customStyle="1" w:styleId="Hdg1MainChar">
    <w:name w:val="Hdg1 (Main) Char"/>
    <w:basedOn w:val="F-BodyTextChar"/>
    <w:link w:val="Hdg1Main"/>
    <w:rsid w:val="00AD08E5"/>
    <w:rPr>
      <w:rFonts w:ascii="Century Schoolbook" w:hAnsi="Century Schoolbook"/>
      <w:b/>
      <w:sz w:val="26"/>
      <w:szCs w:val="26"/>
    </w:rPr>
  </w:style>
  <w:style w:type="paragraph" w:customStyle="1" w:styleId="Hdg2">
    <w:name w:val="Hdg2"/>
    <w:basedOn w:val="F-BodyText"/>
    <w:next w:val="F-BodyText"/>
    <w:link w:val="Hdg2Char"/>
    <w:qFormat/>
    <w:rsid w:val="00AD08E5"/>
    <w:pPr>
      <w:numPr>
        <w:numId w:val="8"/>
      </w:numPr>
      <w:spacing w:before="120" w:after="180" w:line="240" w:lineRule="auto"/>
    </w:pPr>
    <w:rPr>
      <w:b/>
    </w:rPr>
  </w:style>
  <w:style w:type="character" w:customStyle="1" w:styleId="Hdg2Char">
    <w:name w:val="Hdg2 Char"/>
    <w:basedOn w:val="F-BodyTextChar"/>
    <w:link w:val="Hdg2"/>
    <w:rsid w:val="00AD08E5"/>
    <w:rPr>
      <w:rFonts w:ascii="Century Schoolbook" w:hAnsi="Century Schoolbook"/>
      <w:b/>
      <w:sz w:val="26"/>
      <w:szCs w:val="26"/>
    </w:rPr>
  </w:style>
  <w:style w:type="paragraph" w:customStyle="1" w:styleId="Hdg3">
    <w:name w:val="Hdg3"/>
    <w:basedOn w:val="F-BodyText"/>
    <w:next w:val="F-BodyText"/>
    <w:link w:val="Hdg3Char"/>
    <w:qFormat/>
    <w:rsid w:val="00AD08E5"/>
    <w:pPr>
      <w:spacing w:before="120" w:after="180" w:line="240" w:lineRule="auto"/>
      <w:ind w:left="2160" w:hanging="720"/>
    </w:pPr>
    <w:rPr>
      <w:b/>
    </w:rPr>
  </w:style>
  <w:style w:type="character" w:customStyle="1" w:styleId="Hdg3Char">
    <w:name w:val="Hdg3 Char"/>
    <w:basedOn w:val="DefaultParagraphFont"/>
    <w:link w:val="Hdg3"/>
    <w:rsid w:val="00AD08E5"/>
    <w:rPr>
      <w:rFonts w:ascii="Century Schoolbook" w:hAnsi="Century Schoolbook"/>
      <w:b/>
      <w:sz w:val="26"/>
      <w:szCs w:val="26"/>
    </w:rPr>
  </w:style>
  <w:style w:type="paragraph" w:customStyle="1" w:styleId="Hdg4">
    <w:name w:val="Hdg4"/>
    <w:basedOn w:val="F-BodyText"/>
    <w:next w:val="F-BodyText"/>
    <w:link w:val="Hdg4Char"/>
    <w:qFormat/>
    <w:rsid w:val="00AD08E5"/>
    <w:pPr>
      <w:spacing w:before="120" w:after="180" w:line="240" w:lineRule="auto"/>
      <w:ind w:left="2880" w:hanging="720"/>
    </w:pPr>
    <w:rPr>
      <w:b/>
    </w:rPr>
  </w:style>
  <w:style w:type="character" w:customStyle="1" w:styleId="Hdg4Char">
    <w:name w:val="Hdg4 Char"/>
    <w:basedOn w:val="F-BodyTextChar"/>
    <w:link w:val="Hdg4"/>
    <w:rsid w:val="00AD08E5"/>
    <w:rPr>
      <w:rFonts w:ascii="Century Schoolbook" w:hAnsi="Century Schoolbook"/>
      <w:b/>
      <w:sz w:val="26"/>
      <w:szCs w:val="26"/>
    </w:rPr>
  </w:style>
  <w:style w:type="paragraph" w:styleId="Header">
    <w:name w:val="header"/>
    <w:basedOn w:val="Normal"/>
    <w:link w:val="HeaderChar"/>
    <w:uiPriority w:val="99"/>
    <w:unhideWhenUsed/>
    <w:rsid w:val="00AD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E5"/>
    <w:rPr>
      <w:rFonts w:ascii="Century Schoolbook" w:hAnsi="Century Schoolbook"/>
      <w:sz w:val="26"/>
      <w:szCs w:val="26"/>
    </w:rPr>
  </w:style>
  <w:style w:type="character" w:customStyle="1" w:styleId="Heading2Char">
    <w:name w:val="Heading 2 Char"/>
    <w:basedOn w:val="DefaultParagraphFont"/>
    <w:link w:val="Heading2"/>
    <w:uiPriority w:val="9"/>
    <w:semiHidden/>
    <w:rsid w:val="00AD08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D08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D08E5"/>
    <w:rPr>
      <w:rFonts w:asciiTheme="majorHAnsi" w:eastAsiaTheme="majorEastAsia" w:hAnsiTheme="majorHAnsi" w:cstheme="majorBidi"/>
      <w:i/>
      <w:iCs/>
      <w:color w:val="365F91" w:themeColor="accent1" w:themeShade="BF"/>
      <w:sz w:val="26"/>
      <w:szCs w:val="26"/>
    </w:rPr>
  </w:style>
  <w:style w:type="character" w:customStyle="1" w:styleId="Heading5Char">
    <w:name w:val="Heading 5 Char"/>
    <w:basedOn w:val="DefaultParagraphFont"/>
    <w:link w:val="Heading5"/>
    <w:uiPriority w:val="9"/>
    <w:semiHidden/>
    <w:rsid w:val="00AD08E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D08E5"/>
    <w:rPr>
      <w:color w:val="0000FF" w:themeColor="hyperlink"/>
      <w:u w:val="single"/>
    </w:rPr>
  </w:style>
  <w:style w:type="paragraph" w:styleId="ListParagraph">
    <w:name w:val="List Paragraph"/>
    <w:basedOn w:val="Normal"/>
    <w:uiPriority w:val="34"/>
    <w:qFormat/>
    <w:rsid w:val="00AD08E5"/>
    <w:pPr>
      <w:ind w:left="720"/>
      <w:contextualSpacing/>
    </w:pPr>
  </w:style>
  <w:style w:type="paragraph" w:customStyle="1" w:styleId="signaturepld">
    <w:name w:val="signaturepld"/>
    <w:uiPriority w:val="99"/>
    <w:rsid w:val="00AD08E5"/>
    <w:pPr>
      <w:tabs>
        <w:tab w:val="left" w:pos="0"/>
        <w:tab w:val="left" w:pos="4032"/>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6"/>
      <w:szCs w:val="26"/>
    </w:rPr>
  </w:style>
  <w:style w:type="character" w:customStyle="1" w:styleId="SYSHYPERTEXT">
    <w:name w:val="SYS_HYPERTEXT"/>
    <w:uiPriority w:val="99"/>
    <w:rsid w:val="00AD08E5"/>
    <w:rPr>
      <w:color w:val="0000FF"/>
      <w:u w:val="single"/>
    </w:rPr>
  </w:style>
  <w:style w:type="table" w:styleId="TableGrid">
    <w:name w:val="Table Grid"/>
    <w:basedOn w:val="TableNormal"/>
    <w:uiPriority w:val="59"/>
    <w:rsid w:val="00AD08E5"/>
    <w:pPr>
      <w:spacing w:after="0" w:line="240" w:lineRule="auto"/>
    </w:pPr>
    <w:rPr>
      <w:rFonts w:ascii="Century Schoolbook" w:hAnsi="Century Schoolbook"/>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dg1Main"/>
    <w:next w:val="Normal"/>
    <w:autoRedefine/>
    <w:uiPriority w:val="39"/>
    <w:unhideWhenUsed/>
    <w:rsid w:val="00AD08E5"/>
    <w:pPr>
      <w:tabs>
        <w:tab w:val="right" w:leader="dot" w:pos="7910"/>
      </w:tabs>
      <w:spacing w:after="100" w:line="360" w:lineRule="auto"/>
    </w:pPr>
    <w:rPr>
      <w:b w:val="0"/>
    </w:rPr>
  </w:style>
  <w:style w:type="paragraph" w:styleId="TOC2">
    <w:name w:val="toc 2"/>
    <w:basedOn w:val="Normal"/>
    <w:next w:val="Normal"/>
    <w:autoRedefine/>
    <w:uiPriority w:val="39"/>
    <w:unhideWhenUsed/>
    <w:rsid w:val="00AD08E5"/>
    <w:pPr>
      <w:spacing w:after="240" w:line="240" w:lineRule="auto"/>
      <w:ind w:left="720" w:hanging="720"/>
    </w:pPr>
  </w:style>
  <w:style w:type="paragraph" w:styleId="TOC3">
    <w:name w:val="toc 3"/>
    <w:basedOn w:val="Normal"/>
    <w:next w:val="Normal"/>
    <w:autoRedefine/>
    <w:uiPriority w:val="39"/>
    <w:unhideWhenUsed/>
    <w:rsid w:val="00AD08E5"/>
    <w:pPr>
      <w:tabs>
        <w:tab w:val="left" w:pos="720"/>
        <w:tab w:val="right" w:leader="dot" w:pos="7910"/>
      </w:tabs>
      <w:spacing w:after="240" w:line="240" w:lineRule="auto"/>
      <w:ind w:left="1440" w:hanging="720"/>
    </w:pPr>
    <w:rPr>
      <w:rFonts w:eastAsiaTheme="minorEastAsia"/>
      <w:noProof/>
      <w:szCs w:val="22"/>
    </w:rPr>
  </w:style>
  <w:style w:type="paragraph" w:styleId="TOC4">
    <w:name w:val="toc 4"/>
    <w:basedOn w:val="Normal"/>
    <w:next w:val="Normal"/>
    <w:autoRedefine/>
    <w:uiPriority w:val="39"/>
    <w:unhideWhenUsed/>
    <w:rsid w:val="00AD08E5"/>
    <w:pPr>
      <w:tabs>
        <w:tab w:val="left" w:pos="1800"/>
        <w:tab w:val="right" w:leader="dot" w:pos="7910"/>
      </w:tabs>
      <w:spacing w:after="240" w:line="240" w:lineRule="auto"/>
      <w:ind w:left="1800" w:hanging="450"/>
    </w:pPr>
    <w:rPr>
      <w:rFonts w:eastAsiaTheme="minorEastAsia"/>
      <w:noProof/>
      <w:szCs w:val="22"/>
    </w:rPr>
  </w:style>
  <w:style w:type="paragraph" w:styleId="TOC5">
    <w:name w:val="toc 5"/>
    <w:basedOn w:val="Normal"/>
    <w:next w:val="Normal"/>
    <w:autoRedefine/>
    <w:uiPriority w:val="39"/>
    <w:unhideWhenUsed/>
    <w:rsid w:val="00AD08E5"/>
    <w:pPr>
      <w:tabs>
        <w:tab w:val="left" w:pos="2160"/>
        <w:tab w:val="right" w:leader="dot" w:pos="7910"/>
      </w:tabs>
      <w:spacing w:after="100" w:line="240" w:lineRule="auto"/>
      <w:ind w:left="2160" w:hanging="630"/>
    </w:pPr>
  </w:style>
  <w:style w:type="paragraph" w:styleId="TOCHeading">
    <w:name w:val="TOC Heading"/>
    <w:basedOn w:val="Heading1"/>
    <w:next w:val="Normal"/>
    <w:uiPriority w:val="39"/>
    <w:unhideWhenUsed/>
    <w:qFormat/>
    <w:rsid w:val="00AD08E5"/>
    <w:pPr>
      <w:spacing w:line="259" w:lineRule="auto"/>
      <w:outlineLvl w:val="9"/>
    </w:pPr>
  </w:style>
  <w:style w:type="character" w:styleId="UnresolvedMention">
    <w:name w:val="Unresolved Mention"/>
    <w:basedOn w:val="DefaultParagraphFont"/>
    <w:uiPriority w:val="99"/>
    <w:semiHidden/>
    <w:unhideWhenUsed/>
    <w:rsid w:val="00DB3D48"/>
    <w:rPr>
      <w:color w:val="605E5C"/>
      <w:shd w:val="clear" w:color="auto" w:fill="E1DFDD"/>
    </w:rPr>
  </w:style>
  <w:style w:type="paragraph" w:styleId="Revision">
    <w:name w:val="Revision"/>
    <w:hidden/>
    <w:uiPriority w:val="99"/>
    <w:semiHidden/>
    <w:rsid w:val="00615AD6"/>
    <w:pPr>
      <w:spacing w:after="0" w:line="240" w:lineRule="auto"/>
    </w:pPr>
    <w:rPr>
      <w:rFonts w:ascii="Century Schoolbook" w:hAnsi="Century Schoolbook"/>
      <w:sz w:val="26"/>
      <w:szCs w:val="26"/>
    </w:rPr>
  </w:style>
  <w:style w:type="character" w:styleId="Emphasis">
    <w:name w:val="Emphasis"/>
    <w:basedOn w:val="DefaultParagraphFont"/>
    <w:uiPriority w:val="20"/>
    <w:qFormat/>
    <w:rsid w:val="00AF0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7272">
      <w:bodyDiv w:val="1"/>
      <w:marLeft w:val="0"/>
      <w:marRight w:val="0"/>
      <w:marTop w:val="0"/>
      <w:marBottom w:val="0"/>
      <w:divBdr>
        <w:top w:val="none" w:sz="0" w:space="0" w:color="auto"/>
        <w:left w:val="none" w:sz="0" w:space="0" w:color="auto"/>
        <w:bottom w:val="none" w:sz="0" w:space="0" w:color="auto"/>
        <w:right w:val="none" w:sz="0" w:space="0" w:color="auto"/>
      </w:divBdr>
    </w:div>
    <w:div w:id="421147226">
      <w:bodyDiv w:val="1"/>
      <w:marLeft w:val="0"/>
      <w:marRight w:val="0"/>
      <w:marTop w:val="0"/>
      <w:marBottom w:val="0"/>
      <w:divBdr>
        <w:top w:val="none" w:sz="0" w:space="0" w:color="auto"/>
        <w:left w:val="none" w:sz="0" w:space="0" w:color="auto"/>
        <w:bottom w:val="none" w:sz="0" w:space="0" w:color="auto"/>
        <w:right w:val="none" w:sz="0" w:space="0" w:color="auto"/>
      </w:divBdr>
    </w:div>
    <w:div w:id="842210441">
      <w:bodyDiv w:val="1"/>
      <w:marLeft w:val="0"/>
      <w:marRight w:val="0"/>
      <w:marTop w:val="0"/>
      <w:marBottom w:val="0"/>
      <w:divBdr>
        <w:top w:val="none" w:sz="0" w:space="0" w:color="auto"/>
        <w:left w:val="none" w:sz="0" w:space="0" w:color="auto"/>
        <w:bottom w:val="none" w:sz="0" w:space="0" w:color="auto"/>
        <w:right w:val="none" w:sz="0" w:space="0" w:color="auto"/>
      </w:divBdr>
    </w:div>
    <w:div w:id="19074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4D0E~1\Temp\6\Motion%20b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A6BB2-4B4C-4A77-A59D-ABD6F2F1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 bank template</Template>
  <TotalTime>1</TotalTime>
  <Pages>6</Pages>
  <Words>755</Words>
  <Characters>4121</Characters>
  <Application>Microsoft Office Word</Application>
  <DocSecurity>0</DocSecurity>
  <Lines>142</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Hailey-Dunsheath</dc:creator>
  <dc:description>opening</dc:description>
  <cp:lastModifiedBy>Megan Hailey-Dunsheath</cp:lastModifiedBy>
  <cp:revision>3</cp:revision>
  <cp:lastPrinted>2021-12-07T20:39:00Z</cp:lastPrinted>
  <dcterms:created xsi:type="dcterms:W3CDTF">2022-03-23T17:05:00Z</dcterms:created>
  <dcterms:modified xsi:type="dcterms:W3CDTF">2022-03-23T17:09:00Z</dcterms:modified>
</cp:coreProperties>
</file>